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CC0DA" w14:textId="77777777" w:rsidR="00E34329" w:rsidRDefault="00E34329" w:rsidP="00E34329">
      <w:pPr>
        <w:spacing w:line="360" w:lineRule="auto"/>
        <w:rPr>
          <w:rFonts w:ascii="Arial" w:hAnsi="Arial" w:cs="Arial"/>
          <w:sz w:val="24"/>
          <w:szCs w:val="24"/>
        </w:rPr>
      </w:pPr>
      <w:bookmarkStart w:id="0" w:name="_GoBack"/>
      <w:bookmarkEnd w:id="0"/>
    </w:p>
    <w:p w14:paraId="37F8D787" w14:textId="77777777" w:rsidR="00E34329" w:rsidRDefault="00E34329" w:rsidP="00E34329">
      <w:pPr>
        <w:spacing w:line="360" w:lineRule="auto"/>
        <w:rPr>
          <w:rFonts w:ascii="Arial" w:hAnsi="Arial" w:cs="Arial"/>
          <w:sz w:val="24"/>
          <w:szCs w:val="24"/>
        </w:rPr>
      </w:pPr>
    </w:p>
    <w:p w14:paraId="72355809" w14:textId="77777777" w:rsidR="00E34329" w:rsidRDefault="00E34329" w:rsidP="00E34329">
      <w:pPr>
        <w:spacing w:line="360" w:lineRule="auto"/>
        <w:rPr>
          <w:rFonts w:ascii="Arial" w:hAnsi="Arial" w:cs="Arial"/>
          <w:sz w:val="24"/>
          <w:szCs w:val="24"/>
        </w:rPr>
      </w:pPr>
    </w:p>
    <w:p w14:paraId="46CFBBD8" w14:textId="77777777" w:rsidR="00E34329" w:rsidRDefault="00E34329" w:rsidP="00E34329">
      <w:pPr>
        <w:spacing w:line="360" w:lineRule="auto"/>
        <w:rPr>
          <w:rFonts w:ascii="Arial" w:hAnsi="Arial" w:cs="Arial"/>
          <w:sz w:val="24"/>
          <w:szCs w:val="24"/>
        </w:rPr>
      </w:pPr>
    </w:p>
    <w:p w14:paraId="2C12F278" w14:textId="77777777" w:rsidR="00E34329" w:rsidRDefault="00E34329" w:rsidP="00E34329">
      <w:pPr>
        <w:spacing w:line="360" w:lineRule="auto"/>
        <w:rPr>
          <w:rFonts w:ascii="Arial" w:hAnsi="Arial" w:cs="Arial"/>
          <w:sz w:val="24"/>
          <w:szCs w:val="24"/>
        </w:rPr>
      </w:pPr>
    </w:p>
    <w:p w14:paraId="2A14E990" w14:textId="77777777" w:rsidR="00E34329" w:rsidRDefault="00E34329" w:rsidP="00E34329">
      <w:pPr>
        <w:spacing w:line="360" w:lineRule="auto"/>
        <w:rPr>
          <w:rFonts w:ascii="Arial" w:hAnsi="Arial" w:cs="Arial"/>
          <w:sz w:val="24"/>
          <w:szCs w:val="24"/>
        </w:rPr>
      </w:pPr>
    </w:p>
    <w:p w14:paraId="644D115B" w14:textId="77777777" w:rsidR="00E34329" w:rsidRDefault="00E34329" w:rsidP="00E34329">
      <w:pPr>
        <w:spacing w:line="360" w:lineRule="auto"/>
        <w:rPr>
          <w:rFonts w:ascii="Arial" w:hAnsi="Arial" w:cs="Arial"/>
          <w:sz w:val="24"/>
          <w:szCs w:val="24"/>
        </w:rPr>
      </w:pPr>
    </w:p>
    <w:p w14:paraId="7BC603E8" w14:textId="12A318FF" w:rsidR="00E34329" w:rsidRDefault="00E34329" w:rsidP="003C7716">
      <w:pPr>
        <w:spacing w:line="360" w:lineRule="auto"/>
        <w:jc w:val="center"/>
        <w:rPr>
          <w:rFonts w:ascii="Arial" w:hAnsi="Arial" w:cs="Arial"/>
          <w:sz w:val="24"/>
          <w:szCs w:val="24"/>
        </w:rPr>
      </w:pPr>
      <w:r w:rsidRPr="00EE349C">
        <w:rPr>
          <w:rFonts w:ascii="Arial" w:hAnsi="Arial" w:cs="Arial"/>
          <w:sz w:val="24"/>
          <w:szCs w:val="24"/>
        </w:rPr>
        <w:t xml:space="preserve">The </w:t>
      </w:r>
      <w:r w:rsidRPr="0055523C">
        <w:rPr>
          <w:rFonts w:ascii="Arial" w:hAnsi="Arial" w:cs="Arial"/>
          <w:i/>
          <w:sz w:val="24"/>
          <w:szCs w:val="24"/>
        </w:rPr>
        <w:t>Mangold Basic Braille Program</w:t>
      </w:r>
      <w:r w:rsidRPr="0055523C">
        <w:rPr>
          <w:rFonts w:ascii="Arial" w:hAnsi="Arial" w:cs="Arial"/>
          <w:sz w:val="24"/>
          <w:szCs w:val="24"/>
        </w:rPr>
        <w:t>, from tactual perception to learning the Unified English Braille Code</w:t>
      </w:r>
    </w:p>
    <w:p w14:paraId="7690DFC0" w14:textId="0E263B22" w:rsidR="00E34329" w:rsidRDefault="00E34329" w:rsidP="003C7716">
      <w:pPr>
        <w:spacing w:line="360" w:lineRule="auto"/>
        <w:jc w:val="center"/>
        <w:rPr>
          <w:rFonts w:ascii="Arial" w:hAnsi="Arial" w:cs="Arial"/>
          <w:color w:val="000090"/>
          <w:sz w:val="24"/>
          <w:szCs w:val="24"/>
        </w:rPr>
      </w:pPr>
      <w:r w:rsidRPr="00DB61BD">
        <w:rPr>
          <w:rFonts w:ascii="Arial" w:hAnsi="Arial" w:cs="Arial"/>
          <w:sz w:val="24"/>
          <w:szCs w:val="24"/>
        </w:rPr>
        <w:t xml:space="preserve">by Stephanie </w:t>
      </w:r>
      <w:r>
        <w:rPr>
          <w:rFonts w:ascii="Arial" w:hAnsi="Arial" w:cs="Arial"/>
          <w:sz w:val="24"/>
          <w:szCs w:val="24"/>
        </w:rPr>
        <w:t xml:space="preserve">A. </w:t>
      </w:r>
      <w:r w:rsidRPr="00DB61BD">
        <w:rPr>
          <w:rFonts w:ascii="Arial" w:hAnsi="Arial" w:cs="Arial"/>
          <w:sz w:val="24"/>
          <w:szCs w:val="24"/>
        </w:rPr>
        <w:t>Herlich</w:t>
      </w:r>
    </w:p>
    <w:p w14:paraId="3BEF30F7" w14:textId="078B0831" w:rsidR="00E34329" w:rsidRDefault="00E34329">
      <w:pPr>
        <w:rPr>
          <w:rFonts w:ascii="Arial" w:hAnsi="Arial" w:cs="Arial"/>
          <w:sz w:val="24"/>
          <w:szCs w:val="24"/>
        </w:rPr>
      </w:pPr>
    </w:p>
    <w:p w14:paraId="39B2924B" w14:textId="77777777" w:rsidR="00E34329" w:rsidRDefault="00E34329">
      <w:pPr>
        <w:rPr>
          <w:rFonts w:ascii="Arial" w:hAnsi="Arial" w:cs="Arial"/>
          <w:sz w:val="24"/>
          <w:szCs w:val="24"/>
        </w:rPr>
      </w:pPr>
      <w:r>
        <w:rPr>
          <w:rFonts w:ascii="Arial" w:hAnsi="Arial" w:cs="Arial"/>
          <w:sz w:val="24"/>
          <w:szCs w:val="24"/>
        </w:rPr>
        <w:br w:type="page"/>
      </w:r>
    </w:p>
    <w:p w14:paraId="02DD9270" w14:textId="65F08ECD" w:rsidR="0055523C" w:rsidRPr="003C7716" w:rsidRDefault="0055523C" w:rsidP="00AF4835">
      <w:pPr>
        <w:spacing w:line="360" w:lineRule="auto"/>
        <w:rPr>
          <w:rFonts w:ascii="Arial" w:hAnsi="Arial" w:cs="Arial"/>
          <w:sz w:val="24"/>
          <w:szCs w:val="24"/>
        </w:rPr>
      </w:pPr>
      <w:r w:rsidRPr="003C7716">
        <w:rPr>
          <w:rFonts w:ascii="Arial" w:hAnsi="Arial" w:cs="Arial"/>
          <w:sz w:val="24"/>
          <w:szCs w:val="24"/>
        </w:rPr>
        <w:lastRenderedPageBreak/>
        <w:t xml:space="preserve">Over 40 years ago, Dr. Sally </w:t>
      </w:r>
      <w:r w:rsidR="0000225C">
        <w:rPr>
          <w:rFonts w:ascii="Arial" w:hAnsi="Arial" w:cs="Arial"/>
          <w:sz w:val="24"/>
          <w:szCs w:val="24"/>
        </w:rPr>
        <w:t xml:space="preserve">S. </w:t>
      </w:r>
      <w:r w:rsidRPr="003C7716">
        <w:rPr>
          <w:rFonts w:ascii="Arial" w:hAnsi="Arial" w:cs="Arial"/>
          <w:sz w:val="24"/>
          <w:szCs w:val="24"/>
        </w:rPr>
        <w:t>Mangold</w:t>
      </w:r>
      <w:r w:rsidR="0000225C">
        <w:rPr>
          <w:rFonts w:ascii="Arial" w:hAnsi="Arial" w:cs="Arial"/>
          <w:sz w:val="24"/>
          <w:szCs w:val="24"/>
        </w:rPr>
        <w:t>, Ph.D.</w:t>
      </w:r>
      <w:r w:rsidRPr="003C7716">
        <w:rPr>
          <w:rFonts w:ascii="Arial" w:hAnsi="Arial" w:cs="Arial"/>
          <w:sz w:val="24"/>
          <w:szCs w:val="24"/>
        </w:rPr>
        <w:t xml:space="preserve"> published </w:t>
      </w:r>
      <w:r w:rsidRPr="003C7716">
        <w:rPr>
          <w:rFonts w:ascii="Arial" w:hAnsi="Arial" w:cs="Arial"/>
          <w:i/>
          <w:sz w:val="24"/>
          <w:szCs w:val="24"/>
        </w:rPr>
        <w:t>The Mangold Developmental Program of Tactual Perception and Braille Letter Recognition</w:t>
      </w:r>
      <w:r w:rsidRPr="003C7716">
        <w:rPr>
          <w:rFonts w:ascii="Arial" w:hAnsi="Arial" w:cs="Arial"/>
          <w:sz w:val="24"/>
          <w:szCs w:val="24"/>
        </w:rPr>
        <w:t xml:space="preserve">. The following paper illustrates the time proven effectiveness of Dr. Mangold’s research driven teaching techniques and the current educational research that continues to support her program. Dr. Mangold’s methods and ideologies have been incorporated into the expanded </w:t>
      </w:r>
      <w:r w:rsidRPr="003C7716">
        <w:rPr>
          <w:rFonts w:ascii="Arial" w:hAnsi="Arial" w:cs="Arial"/>
          <w:i/>
          <w:sz w:val="24"/>
          <w:szCs w:val="24"/>
        </w:rPr>
        <w:t xml:space="preserve">Mangold Basic Braille Program </w:t>
      </w:r>
      <w:r w:rsidRPr="003C7716">
        <w:rPr>
          <w:rFonts w:ascii="Arial" w:hAnsi="Arial" w:cs="Arial"/>
          <w:sz w:val="24"/>
          <w:szCs w:val="24"/>
        </w:rPr>
        <w:t>described in this paper.</w:t>
      </w:r>
      <w:r w:rsidRPr="003C7716">
        <w:rPr>
          <w:rFonts w:ascii="Arial" w:hAnsi="Arial" w:cs="Arial"/>
          <w:i/>
          <w:sz w:val="24"/>
          <w:szCs w:val="24"/>
        </w:rPr>
        <w:t xml:space="preserve"> </w:t>
      </w:r>
    </w:p>
    <w:p w14:paraId="6787F8E4" w14:textId="46D854C6" w:rsidR="00F97C4E" w:rsidRPr="00141BDC" w:rsidRDefault="001A68F0" w:rsidP="00AF4835">
      <w:pPr>
        <w:spacing w:line="360" w:lineRule="auto"/>
        <w:jc w:val="center"/>
        <w:rPr>
          <w:rFonts w:ascii="Arial" w:hAnsi="Arial" w:cs="Arial"/>
          <w:sz w:val="24"/>
          <w:szCs w:val="24"/>
        </w:rPr>
      </w:pPr>
      <w:r>
        <w:rPr>
          <w:rFonts w:ascii="Arial" w:hAnsi="Arial" w:cs="Arial"/>
          <w:sz w:val="24"/>
          <w:szCs w:val="24"/>
        </w:rPr>
        <w:t>Background: Sally Mangold's Legacy</w:t>
      </w:r>
    </w:p>
    <w:p w14:paraId="2C55DF25" w14:textId="62040B86" w:rsidR="006427A5" w:rsidRPr="00E02026" w:rsidRDefault="006427A5" w:rsidP="00AF4835">
      <w:pPr>
        <w:spacing w:after="0" w:line="360" w:lineRule="auto"/>
        <w:rPr>
          <w:rFonts w:ascii="Arial" w:hAnsi="Arial" w:cs="Arial"/>
          <w:sz w:val="24"/>
          <w:szCs w:val="24"/>
        </w:rPr>
      </w:pPr>
      <w:r w:rsidRPr="00E02026">
        <w:rPr>
          <w:rFonts w:ascii="Arial" w:hAnsi="Arial" w:cs="Arial"/>
          <w:sz w:val="24"/>
          <w:szCs w:val="24"/>
        </w:rPr>
        <w:t xml:space="preserve">Dr. Sally Mangold, author of </w:t>
      </w:r>
      <w:r w:rsidRPr="00535B15">
        <w:rPr>
          <w:rFonts w:ascii="Arial" w:hAnsi="Arial" w:cs="Arial"/>
          <w:i/>
          <w:sz w:val="24"/>
          <w:szCs w:val="24"/>
        </w:rPr>
        <w:t xml:space="preserve">The </w:t>
      </w:r>
      <w:r w:rsidRPr="00535B15">
        <w:rPr>
          <w:rStyle w:val="CommentReference"/>
          <w:rFonts w:ascii="Arial" w:hAnsi="Arial" w:cs="Arial"/>
          <w:i/>
          <w:sz w:val="24"/>
          <w:szCs w:val="24"/>
        </w:rPr>
        <w:t>Mangold Developmental Program of Tactual Perception and Braille Letter Recognition</w:t>
      </w:r>
      <w:r w:rsidRPr="00E02026">
        <w:rPr>
          <w:rStyle w:val="CommentReference"/>
          <w:rFonts w:ascii="Arial" w:hAnsi="Arial" w:cs="Arial"/>
          <w:sz w:val="24"/>
          <w:szCs w:val="24"/>
        </w:rPr>
        <w:t xml:space="preserve">, </w:t>
      </w:r>
      <w:r w:rsidRPr="00E02026">
        <w:rPr>
          <w:rFonts w:ascii="Arial" w:hAnsi="Arial" w:cs="Arial"/>
          <w:sz w:val="24"/>
          <w:szCs w:val="24"/>
        </w:rPr>
        <w:t>taught</w:t>
      </w:r>
      <w:r w:rsidR="0055523C">
        <w:rPr>
          <w:rFonts w:ascii="Arial" w:hAnsi="Arial" w:cs="Arial"/>
          <w:sz w:val="24"/>
          <w:szCs w:val="24"/>
        </w:rPr>
        <w:t xml:space="preserve"> students who were</w:t>
      </w:r>
      <w:r w:rsidRPr="00E02026">
        <w:rPr>
          <w:rFonts w:ascii="Arial" w:hAnsi="Arial" w:cs="Arial"/>
          <w:sz w:val="24"/>
          <w:szCs w:val="24"/>
        </w:rPr>
        <w:t xml:space="preserve"> </w:t>
      </w:r>
      <w:r w:rsidRPr="003C7716">
        <w:rPr>
          <w:rFonts w:ascii="Arial" w:hAnsi="Arial" w:cs="Arial"/>
          <w:sz w:val="24"/>
          <w:szCs w:val="24"/>
        </w:rPr>
        <w:t xml:space="preserve">blind </w:t>
      </w:r>
      <w:r w:rsidR="0055523C" w:rsidRPr="003C7716">
        <w:rPr>
          <w:rFonts w:ascii="Arial" w:hAnsi="Arial" w:cs="Arial"/>
          <w:sz w:val="24"/>
          <w:szCs w:val="24"/>
        </w:rPr>
        <w:t xml:space="preserve">or </w:t>
      </w:r>
      <w:r w:rsidRPr="003C7716">
        <w:rPr>
          <w:rFonts w:ascii="Arial" w:hAnsi="Arial" w:cs="Arial"/>
          <w:sz w:val="24"/>
          <w:szCs w:val="24"/>
        </w:rPr>
        <w:t>visually impaired students</w:t>
      </w:r>
      <w:r w:rsidRPr="00E02026">
        <w:rPr>
          <w:rFonts w:ascii="Arial" w:hAnsi="Arial" w:cs="Arial"/>
          <w:sz w:val="24"/>
          <w:szCs w:val="24"/>
        </w:rPr>
        <w:t xml:space="preserve"> for 16 years. She then trained teachers of the visually impaired at San Francisco State University for 18 years. Dr. Mangold wrote dozens of books, articles and produced several videos that have helped and continue to help innumerable teachers and parents. The teacher's manual for </w:t>
      </w:r>
      <w:r w:rsidRPr="00141BDC">
        <w:rPr>
          <w:rFonts w:ascii="Arial" w:hAnsi="Arial" w:cs="Arial"/>
          <w:i/>
          <w:sz w:val="24"/>
          <w:szCs w:val="24"/>
        </w:rPr>
        <w:t>The Mango</w:t>
      </w:r>
      <w:r w:rsidR="00141BDC">
        <w:rPr>
          <w:rFonts w:ascii="Arial" w:hAnsi="Arial" w:cs="Arial"/>
          <w:i/>
          <w:sz w:val="24"/>
          <w:szCs w:val="24"/>
        </w:rPr>
        <w:t>ld Developmental Program of Tact</w:t>
      </w:r>
      <w:r w:rsidRPr="00141BDC">
        <w:rPr>
          <w:rFonts w:ascii="Arial" w:hAnsi="Arial" w:cs="Arial"/>
          <w:i/>
          <w:sz w:val="24"/>
          <w:szCs w:val="24"/>
        </w:rPr>
        <w:t>ual Perception and Braille Letter Recognition</w:t>
      </w:r>
      <w:r w:rsidRPr="00E02026">
        <w:rPr>
          <w:rFonts w:ascii="Arial" w:hAnsi="Arial" w:cs="Arial"/>
          <w:sz w:val="24"/>
          <w:szCs w:val="24"/>
        </w:rPr>
        <w:t xml:space="preserve">, now known as </w:t>
      </w:r>
      <w:r w:rsidR="00956616">
        <w:rPr>
          <w:rFonts w:ascii="Arial" w:hAnsi="Arial" w:cs="Arial"/>
          <w:i/>
          <w:sz w:val="24"/>
          <w:szCs w:val="24"/>
        </w:rPr>
        <w:t>The Mangold</w:t>
      </w:r>
      <w:r w:rsidR="00746E2F" w:rsidRPr="00141BDC">
        <w:rPr>
          <w:rFonts w:ascii="Arial" w:hAnsi="Arial" w:cs="Arial"/>
          <w:i/>
          <w:sz w:val="24"/>
          <w:szCs w:val="24"/>
        </w:rPr>
        <w:t xml:space="preserve"> Basic Braille</w:t>
      </w:r>
      <w:r w:rsidR="00956616">
        <w:rPr>
          <w:rFonts w:ascii="Arial" w:hAnsi="Arial" w:cs="Arial"/>
          <w:i/>
          <w:sz w:val="24"/>
          <w:szCs w:val="24"/>
        </w:rPr>
        <w:t xml:space="preserve"> Program</w:t>
      </w:r>
      <w:r w:rsidRPr="00E02026">
        <w:rPr>
          <w:rFonts w:ascii="Arial" w:hAnsi="Arial" w:cs="Arial"/>
          <w:sz w:val="24"/>
          <w:szCs w:val="24"/>
        </w:rPr>
        <w:t>, has been translated into seven languages and used around the world.</w:t>
      </w:r>
      <w:r w:rsidR="00535B15">
        <w:rPr>
          <w:rFonts w:ascii="Arial" w:hAnsi="Arial" w:cs="Arial"/>
          <w:sz w:val="24"/>
          <w:szCs w:val="24"/>
        </w:rPr>
        <w:t xml:space="preserve"> </w:t>
      </w:r>
      <w:r w:rsidRPr="00E02026">
        <w:rPr>
          <w:rFonts w:ascii="Arial" w:hAnsi="Arial" w:cs="Arial"/>
          <w:sz w:val="24"/>
          <w:szCs w:val="24"/>
        </w:rPr>
        <w:t xml:space="preserve"> </w:t>
      </w:r>
    </w:p>
    <w:p w14:paraId="755E5638" w14:textId="541DBBF4" w:rsidR="006427A5" w:rsidRPr="00E02026" w:rsidRDefault="00BE3C8B" w:rsidP="00AF4835">
      <w:pPr>
        <w:pStyle w:val="NormalWeb"/>
        <w:spacing w:line="360" w:lineRule="auto"/>
        <w:rPr>
          <w:rFonts w:ascii="Arial" w:hAnsi="Arial" w:cs="Arial"/>
          <w:color w:val="000000"/>
        </w:rPr>
      </w:pPr>
      <w:r w:rsidRPr="00141BDC">
        <w:rPr>
          <w:rFonts w:ascii="Arial" w:hAnsi="Arial" w:cs="Arial"/>
          <w:color w:val="000000"/>
        </w:rPr>
        <w:t xml:space="preserve">Dr. Mangold’s 45 books, articles, videos and technological innovations raised national and international awareness of the importance of </w:t>
      </w:r>
      <w:r w:rsidR="00B52FAB">
        <w:rPr>
          <w:rFonts w:ascii="Arial" w:hAnsi="Arial" w:cs="Arial"/>
          <w:color w:val="000000"/>
        </w:rPr>
        <w:t>b</w:t>
      </w:r>
      <w:r w:rsidRPr="00141BDC">
        <w:rPr>
          <w:rFonts w:ascii="Arial" w:hAnsi="Arial" w:cs="Arial"/>
          <w:color w:val="000000"/>
        </w:rPr>
        <w:t>raille literacy</w:t>
      </w:r>
      <w:r w:rsidR="00141BDC">
        <w:rPr>
          <w:rFonts w:ascii="Arial" w:hAnsi="Arial" w:cs="Arial"/>
          <w:color w:val="000000"/>
        </w:rPr>
        <w:t xml:space="preserve"> </w:t>
      </w:r>
      <w:r w:rsidRPr="00E02026">
        <w:rPr>
          <w:rFonts w:ascii="Arial" w:hAnsi="Arial" w:cs="Arial"/>
          <w:color w:val="000000"/>
        </w:rPr>
        <w:t>(</w:t>
      </w:r>
      <w:r w:rsidR="00141BDC">
        <w:rPr>
          <w:rFonts w:ascii="Arial" w:hAnsi="Arial" w:cs="Arial"/>
          <w:color w:val="000000"/>
        </w:rPr>
        <w:t>Tuttle &amp; Tuttle, 2008).</w:t>
      </w:r>
      <w:r w:rsidRPr="00E02026">
        <w:rPr>
          <w:rFonts w:ascii="Arial" w:hAnsi="Arial" w:cs="Arial"/>
          <w:color w:val="000000"/>
        </w:rPr>
        <w:t xml:space="preserve"> </w:t>
      </w:r>
      <w:r w:rsidRPr="00E02026">
        <w:rPr>
          <w:rFonts w:ascii="Arial" w:hAnsi="Arial" w:cs="Arial"/>
        </w:rPr>
        <w:t>She</w:t>
      </w:r>
      <w:r w:rsidR="006427A5" w:rsidRPr="00E02026">
        <w:rPr>
          <w:rFonts w:ascii="Arial" w:hAnsi="Arial" w:cs="Arial"/>
        </w:rPr>
        <w:t xml:space="preserve"> was an effective communicator and pop</w:t>
      </w:r>
      <w:r w:rsidR="00535B15">
        <w:rPr>
          <w:rFonts w:ascii="Arial" w:hAnsi="Arial" w:cs="Arial"/>
        </w:rPr>
        <w:t>ular speaker; she presented the</w:t>
      </w:r>
      <w:r w:rsidR="006427A5" w:rsidRPr="00E02026">
        <w:rPr>
          <w:rFonts w:ascii="Arial" w:hAnsi="Arial" w:cs="Arial"/>
        </w:rPr>
        <w:t xml:space="preserve"> keynote address at the  Annual Meeting</w:t>
      </w:r>
      <w:r w:rsidR="00B52FAB">
        <w:rPr>
          <w:rFonts w:ascii="Arial" w:hAnsi="Arial" w:cs="Arial"/>
        </w:rPr>
        <w:t xml:space="preserve"> of the American Printing House for the Blind (APH) in 2004</w:t>
      </w:r>
      <w:r w:rsidR="006427A5" w:rsidRPr="00E02026">
        <w:rPr>
          <w:rFonts w:ascii="Arial" w:hAnsi="Arial" w:cs="Arial"/>
        </w:rPr>
        <w:t xml:space="preserve">. Among her many honors and awards are the </w:t>
      </w:r>
      <w:r w:rsidR="00136215">
        <w:rPr>
          <w:rFonts w:ascii="Arial" w:hAnsi="Arial" w:cs="Arial"/>
        </w:rPr>
        <w:t>Association for Education and Rehabilitation of the Blind and Visually Impaired (</w:t>
      </w:r>
      <w:r w:rsidR="006427A5" w:rsidRPr="00136215">
        <w:rPr>
          <w:rFonts w:ascii="Arial" w:hAnsi="Arial" w:cs="Arial"/>
        </w:rPr>
        <w:t>AER</w:t>
      </w:r>
      <w:r w:rsidR="00136215">
        <w:rPr>
          <w:rFonts w:ascii="Arial" w:hAnsi="Arial" w:cs="Arial"/>
        </w:rPr>
        <w:t>)</w:t>
      </w:r>
      <w:r w:rsidR="006427A5" w:rsidRPr="00E02026">
        <w:rPr>
          <w:rFonts w:ascii="Arial" w:hAnsi="Arial" w:cs="Arial"/>
        </w:rPr>
        <w:t xml:space="preserve"> Josephine L. Taylor Leadership Award in 1996, the Holbrook-Humphries Literacy Award in 2001, </w:t>
      </w:r>
      <w:r w:rsidR="0000225C">
        <w:rPr>
          <w:rFonts w:ascii="Arial" w:hAnsi="Arial" w:cs="Arial"/>
        </w:rPr>
        <w:t xml:space="preserve">the </w:t>
      </w:r>
      <w:r w:rsidR="00136215">
        <w:rPr>
          <w:rFonts w:ascii="Arial" w:hAnsi="Arial" w:cs="Arial"/>
        </w:rPr>
        <w:t>Am</w:t>
      </w:r>
      <w:r w:rsidR="0000225C">
        <w:rPr>
          <w:rFonts w:ascii="Arial" w:hAnsi="Arial" w:cs="Arial"/>
        </w:rPr>
        <w:t>erican Foundation of the Blind</w:t>
      </w:r>
      <w:r w:rsidR="00136215">
        <w:rPr>
          <w:rFonts w:ascii="Arial" w:hAnsi="Arial" w:cs="Arial"/>
        </w:rPr>
        <w:t xml:space="preserve"> (</w:t>
      </w:r>
      <w:r w:rsidR="006427A5" w:rsidRPr="00136215">
        <w:rPr>
          <w:rFonts w:ascii="Arial" w:hAnsi="Arial" w:cs="Arial"/>
        </w:rPr>
        <w:t>AFB</w:t>
      </w:r>
      <w:r w:rsidR="00136215">
        <w:rPr>
          <w:rFonts w:ascii="Arial" w:hAnsi="Arial" w:cs="Arial"/>
        </w:rPr>
        <w:t>)</w:t>
      </w:r>
      <w:r w:rsidR="006427A5" w:rsidRPr="00E02026">
        <w:rPr>
          <w:rFonts w:ascii="Arial" w:hAnsi="Arial" w:cs="Arial"/>
        </w:rPr>
        <w:t xml:space="preserve"> Miguel Medal in 2003</w:t>
      </w:r>
      <w:r w:rsidR="0000225C">
        <w:rPr>
          <w:rFonts w:ascii="Arial" w:hAnsi="Arial" w:cs="Arial"/>
        </w:rPr>
        <w:t>,</w:t>
      </w:r>
      <w:r w:rsidR="006427A5" w:rsidRPr="00E02026">
        <w:rPr>
          <w:rFonts w:ascii="Arial" w:hAnsi="Arial" w:cs="Arial"/>
        </w:rPr>
        <w:t xml:space="preserve"> and APH’s Creative Use of Braille Award in 2003. She was inducted into the APH Hall of Fame: </w:t>
      </w:r>
      <w:r w:rsidR="006427A5" w:rsidRPr="00E02026">
        <w:rPr>
          <w:rFonts w:ascii="Arial" w:hAnsi="Arial" w:cs="Arial"/>
          <w:bCs/>
        </w:rPr>
        <w:t>Leaders and Legends of the Blindness Field in 2008.</w:t>
      </w:r>
    </w:p>
    <w:p w14:paraId="3F1EA2FF" w14:textId="13C06386" w:rsidR="006427A5" w:rsidRPr="00E02026" w:rsidRDefault="006427A5" w:rsidP="00AF4835">
      <w:pPr>
        <w:pStyle w:val="BodyText"/>
        <w:spacing w:before="240" w:line="360" w:lineRule="auto"/>
        <w:rPr>
          <w:rFonts w:cs="Arial"/>
          <w:szCs w:val="24"/>
        </w:rPr>
      </w:pPr>
      <w:r w:rsidRPr="00E02026">
        <w:rPr>
          <w:rFonts w:cs="Arial"/>
          <w:szCs w:val="24"/>
        </w:rPr>
        <w:t xml:space="preserve">Dr. Mangold has been described as having grace and humor, with an upbeat, positive, energetic genuine love of people. </w:t>
      </w:r>
      <w:r w:rsidR="00BE3C8B" w:rsidRPr="00477120">
        <w:rPr>
          <w:rFonts w:cs="Arial"/>
          <w:color w:val="000000"/>
          <w:szCs w:val="24"/>
        </w:rPr>
        <w:t>She was gifted with what has been describe</w:t>
      </w:r>
      <w:r w:rsidR="00DD710A">
        <w:rPr>
          <w:rFonts w:cs="Arial"/>
          <w:color w:val="000000"/>
          <w:szCs w:val="24"/>
        </w:rPr>
        <w:t>d</w:t>
      </w:r>
      <w:r w:rsidR="00BE3C8B" w:rsidRPr="00477120">
        <w:rPr>
          <w:rFonts w:cs="Arial"/>
          <w:color w:val="000000"/>
          <w:szCs w:val="24"/>
        </w:rPr>
        <w:t xml:space="preserve"> as a pragmatic approach to instruction especially her techniq</w:t>
      </w:r>
      <w:r w:rsidR="00477120" w:rsidRPr="00477120">
        <w:rPr>
          <w:rFonts w:cs="Arial"/>
          <w:color w:val="000000"/>
          <w:szCs w:val="24"/>
        </w:rPr>
        <w:t xml:space="preserve">ues in teaching </w:t>
      </w:r>
      <w:r w:rsidR="00FD7C8B">
        <w:rPr>
          <w:rFonts w:cs="Arial"/>
          <w:color w:val="000000"/>
          <w:szCs w:val="24"/>
        </w:rPr>
        <w:t>b</w:t>
      </w:r>
      <w:r w:rsidR="00477120" w:rsidRPr="00477120">
        <w:rPr>
          <w:rFonts w:cs="Arial"/>
          <w:color w:val="000000"/>
          <w:szCs w:val="24"/>
        </w:rPr>
        <w:t>raille reading</w:t>
      </w:r>
      <w:r w:rsidR="00BE3C8B" w:rsidRPr="00E02026">
        <w:rPr>
          <w:rFonts w:cs="Arial"/>
          <w:color w:val="000000"/>
          <w:szCs w:val="24"/>
        </w:rPr>
        <w:t xml:space="preserve"> </w:t>
      </w:r>
      <w:r w:rsidR="00477120" w:rsidRPr="00E02026">
        <w:rPr>
          <w:rFonts w:cs="Arial"/>
          <w:color w:val="000000"/>
        </w:rPr>
        <w:t>(</w:t>
      </w:r>
      <w:r w:rsidR="00477120">
        <w:rPr>
          <w:rFonts w:cs="Arial"/>
          <w:color w:val="000000"/>
        </w:rPr>
        <w:t xml:space="preserve">Tuttle &amp; Tuttle, 2008). </w:t>
      </w:r>
      <w:r w:rsidRPr="00E02026">
        <w:rPr>
          <w:rFonts w:cs="Arial"/>
          <w:szCs w:val="24"/>
        </w:rPr>
        <w:t>She was a creative, energetic teacher who had high standards for her students and she never ran out of ideas or ways to help struggling students. Her frequent advice was "listen to your students, ask them what it is they want to learn."</w:t>
      </w:r>
    </w:p>
    <w:p w14:paraId="155FE5D5" w14:textId="501349F4" w:rsidR="006427A5" w:rsidRDefault="006427A5" w:rsidP="00AF4835">
      <w:pPr>
        <w:pStyle w:val="BodyText"/>
        <w:spacing w:before="240" w:line="360" w:lineRule="auto"/>
        <w:rPr>
          <w:rFonts w:cs="Arial"/>
          <w:szCs w:val="24"/>
        </w:rPr>
      </w:pPr>
      <w:r w:rsidRPr="00E02026">
        <w:rPr>
          <w:rFonts w:cs="Arial"/>
          <w:szCs w:val="24"/>
        </w:rPr>
        <w:t xml:space="preserve">Dr. Mangold and her husband, Phil Mangold, founded Exceptional Teaching Aids, Inc. (Exceptional Teaching, Inc.) in 1973 with the </w:t>
      </w:r>
      <w:r w:rsidRPr="00DD710A">
        <w:rPr>
          <w:rFonts w:cs="Arial"/>
          <w:i/>
          <w:szCs w:val="24"/>
        </w:rPr>
        <w:t xml:space="preserve">Mangold Basic Braille Program </w:t>
      </w:r>
      <w:r w:rsidRPr="00E02026">
        <w:rPr>
          <w:rFonts w:cs="Arial"/>
          <w:szCs w:val="24"/>
        </w:rPr>
        <w:t xml:space="preserve">as their flagship </w:t>
      </w:r>
      <w:r w:rsidRPr="00E02026">
        <w:rPr>
          <w:rFonts w:cs="Arial"/>
          <w:szCs w:val="24"/>
        </w:rPr>
        <w:lastRenderedPageBreak/>
        <w:t>product. Exceptional Teaching, Inc. remains committed to Dr. Mangold</w:t>
      </w:r>
      <w:r w:rsidR="00F97C4E" w:rsidRPr="00E02026">
        <w:rPr>
          <w:rFonts w:cs="Arial"/>
          <w:szCs w:val="24"/>
        </w:rPr>
        <w:t xml:space="preserve">’s passion for providing teachers, students and families with high quality curricula and products to enhance the </w:t>
      </w:r>
      <w:r w:rsidR="00DD710A" w:rsidRPr="00E02026">
        <w:rPr>
          <w:rFonts w:cs="Arial"/>
          <w:szCs w:val="24"/>
        </w:rPr>
        <w:t>education</w:t>
      </w:r>
      <w:r w:rsidR="00F97C4E" w:rsidRPr="00E02026">
        <w:rPr>
          <w:rFonts w:cs="Arial"/>
          <w:szCs w:val="24"/>
        </w:rPr>
        <w:t xml:space="preserve"> of students with visual impairments and other special needs. </w:t>
      </w:r>
      <w:r w:rsidR="0003347C">
        <w:rPr>
          <w:rFonts w:cs="Arial"/>
          <w:szCs w:val="24"/>
        </w:rPr>
        <w:t>Exceptional Teaching</w:t>
      </w:r>
      <w:r w:rsidR="0000225C">
        <w:rPr>
          <w:rFonts w:cs="Arial"/>
          <w:szCs w:val="24"/>
        </w:rPr>
        <w:t>, Inc.</w:t>
      </w:r>
      <w:r w:rsidR="0003347C">
        <w:rPr>
          <w:rFonts w:cs="Arial"/>
          <w:szCs w:val="24"/>
        </w:rPr>
        <w:t xml:space="preserve"> has built on Sally's work and recent educational research to expand the original program into an entire set of materials that teach not only the braille </w:t>
      </w:r>
      <w:r w:rsidR="00166A27">
        <w:rPr>
          <w:rFonts w:cs="Arial"/>
          <w:szCs w:val="24"/>
        </w:rPr>
        <w:t>code</w:t>
      </w:r>
      <w:r w:rsidR="0003347C">
        <w:rPr>
          <w:rFonts w:cs="Arial"/>
          <w:szCs w:val="24"/>
        </w:rPr>
        <w:t xml:space="preserve"> but also </w:t>
      </w:r>
      <w:r w:rsidR="0000225C">
        <w:rPr>
          <w:rFonts w:cs="Arial"/>
          <w:szCs w:val="24"/>
        </w:rPr>
        <w:t>promote</w:t>
      </w:r>
      <w:r w:rsidR="00166A27">
        <w:rPr>
          <w:rFonts w:cs="Arial"/>
          <w:szCs w:val="24"/>
        </w:rPr>
        <w:t xml:space="preserve"> </w:t>
      </w:r>
      <w:r w:rsidR="00136215">
        <w:rPr>
          <w:rFonts w:cs="Arial"/>
          <w:szCs w:val="24"/>
        </w:rPr>
        <w:t>reading fluency</w:t>
      </w:r>
      <w:r w:rsidR="00166A27">
        <w:rPr>
          <w:rFonts w:cs="Arial"/>
          <w:szCs w:val="24"/>
        </w:rPr>
        <w:t>, writing practice, and cont</w:t>
      </w:r>
      <w:r w:rsidR="0000225C">
        <w:rPr>
          <w:rFonts w:cs="Arial"/>
          <w:szCs w:val="24"/>
        </w:rPr>
        <w:t>ain</w:t>
      </w:r>
      <w:r w:rsidR="00166A27">
        <w:rPr>
          <w:rFonts w:cs="Arial"/>
          <w:szCs w:val="24"/>
        </w:rPr>
        <w:t xml:space="preserve"> assessments to monitor student progress</w:t>
      </w:r>
      <w:r w:rsidR="00136215">
        <w:rPr>
          <w:rFonts w:cs="Arial"/>
          <w:szCs w:val="24"/>
        </w:rPr>
        <w:t>.</w:t>
      </w:r>
    </w:p>
    <w:p w14:paraId="76D93B58" w14:textId="77777777" w:rsidR="0000225C" w:rsidRDefault="0000225C" w:rsidP="005D2577">
      <w:pPr>
        <w:spacing w:line="360" w:lineRule="auto"/>
        <w:rPr>
          <w:rStyle w:val="CommentReference"/>
          <w:rFonts w:ascii="Arial" w:hAnsi="Arial" w:cs="Arial"/>
          <w:sz w:val="24"/>
          <w:szCs w:val="24"/>
          <w:u w:val="single"/>
        </w:rPr>
      </w:pPr>
    </w:p>
    <w:p w14:paraId="3FA2150E" w14:textId="42C41151" w:rsidR="005D2577" w:rsidRPr="00E02026" w:rsidRDefault="005D2577" w:rsidP="005D2577">
      <w:pPr>
        <w:spacing w:line="360" w:lineRule="auto"/>
        <w:rPr>
          <w:rStyle w:val="CommentReference"/>
          <w:rFonts w:ascii="Arial" w:hAnsi="Arial" w:cs="Arial"/>
          <w:sz w:val="24"/>
          <w:szCs w:val="24"/>
          <w:u w:val="single"/>
        </w:rPr>
      </w:pPr>
      <w:r w:rsidRPr="00E02026">
        <w:rPr>
          <w:rStyle w:val="CommentReference"/>
          <w:rFonts w:ascii="Arial" w:hAnsi="Arial" w:cs="Arial"/>
          <w:sz w:val="24"/>
          <w:szCs w:val="24"/>
          <w:u w:val="single"/>
        </w:rPr>
        <w:t>Mangold Developmental Program of Tactual Perception and Braille Letter Recognition</w:t>
      </w:r>
    </w:p>
    <w:p w14:paraId="480E9E7D" w14:textId="0F08FD32" w:rsidR="005D2577" w:rsidRPr="00E02026" w:rsidRDefault="005D2577" w:rsidP="005D2577">
      <w:pPr>
        <w:spacing w:after="0" w:line="360" w:lineRule="auto"/>
        <w:rPr>
          <w:rFonts w:ascii="Arial" w:eastAsia="Times New Roman" w:hAnsi="Arial" w:cs="Arial"/>
          <w:sz w:val="24"/>
          <w:szCs w:val="24"/>
        </w:rPr>
      </w:pPr>
      <w:r w:rsidRPr="00E02026">
        <w:rPr>
          <w:rFonts w:ascii="Arial" w:eastAsia="Times New Roman" w:hAnsi="Arial" w:cs="Arial"/>
          <w:sz w:val="24"/>
          <w:szCs w:val="24"/>
        </w:rPr>
        <w:t xml:space="preserve">In September 1978, Dr. Mangold published her research, </w:t>
      </w:r>
      <w:r w:rsidRPr="00E02026">
        <w:rPr>
          <w:rFonts w:ascii="Arial" w:eastAsia="Times New Roman" w:hAnsi="Arial" w:cs="Arial"/>
          <w:i/>
          <w:sz w:val="24"/>
          <w:szCs w:val="24"/>
        </w:rPr>
        <w:t>Braille Perception and Braille Letter Recognition: Effects of Developmental Teaching</w:t>
      </w:r>
      <w:r w:rsidRPr="00E02026">
        <w:rPr>
          <w:rFonts w:ascii="Arial" w:eastAsia="Times New Roman" w:hAnsi="Arial" w:cs="Arial"/>
          <w:sz w:val="24"/>
          <w:szCs w:val="24"/>
        </w:rPr>
        <w:t xml:space="preserve"> which provided research</w:t>
      </w:r>
      <w:r>
        <w:rPr>
          <w:rFonts w:ascii="Arial" w:eastAsia="Times New Roman" w:hAnsi="Arial" w:cs="Arial"/>
          <w:sz w:val="24"/>
          <w:szCs w:val="24"/>
        </w:rPr>
        <w:t>-</w:t>
      </w:r>
      <w:r w:rsidRPr="00E02026">
        <w:rPr>
          <w:rFonts w:ascii="Arial" w:eastAsia="Times New Roman" w:hAnsi="Arial" w:cs="Arial"/>
          <w:sz w:val="24"/>
          <w:szCs w:val="24"/>
        </w:rPr>
        <w:t xml:space="preserve">based evidence on the efficacy of the </w:t>
      </w:r>
      <w:r w:rsidRPr="00DD710A">
        <w:rPr>
          <w:rFonts w:ascii="Arial" w:eastAsia="Times New Roman" w:hAnsi="Arial" w:cs="Arial"/>
          <w:i/>
          <w:sz w:val="24"/>
          <w:szCs w:val="24"/>
        </w:rPr>
        <w:t>Mangold Developmental Program of Tactual Perception and Braille Lette</w:t>
      </w:r>
      <w:r w:rsidRPr="00E02026">
        <w:rPr>
          <w:rFonts w:ascii="Arial" w:eastAsia="Times New Roman" w:hAnsi="Arial" w:cs="Arial"/>
          <w:sz w:val="24"/>
          <w:szCs w:val="24"/>
        </w:rPr>
        <w:t xml:space="preserve">r </w:t>
      </w:r>
      <w:r w:rsidRPr="00DD710A">
        <w:rPr>
          <w:rFonts w:ascii="Arial" w:eastAsia="Times New Roman" w:hAnsi="Arial" w:cs="Arial"/>
          <w:i/>
          <w:sz w:val="24"/>
          <w:szCs w:val="24"/>
        </w:rPr>
        <w:t>Recognition</w:t>
      </w:r>
      <w:r>
        <w:rPr>
          <w:rFonts w:ascii="Arial" w:eastAsia="Times New Roman" w:hAnsi="Arial" w:cs="Arial"/>
          <w:i/>
          <w:sz w:val="24"/>
          <w:szCs w:val="24"/>
        </w:rPr>
        <w:t xml:space="preserve"> </w:t>
      </w:r>
      <w:r>
        <w:rPr>
          <w:rFonts w:ascii="Arial" w:eastAsia="Times New Roman" w:hAnsi="Arial" w:cs="Arial"/>
          <w:sz w:val="24"/>
          <w:szCs w:val="24"/>
        </w:rPr>
        <w:t xml:space="preserve">(hereafter known as </w:t>
      </w:r>
      <w:r>
        <w:rPr>
          <w:rFonts w:ascii="Arial" w:eastAsia="Times New Roman" w:hAnsi="Arial" w:cs="Arial"/>
          <w:i/>
          <w:sz w:val="24"/>
          <w:szCs w:val="24"/>
        </w:rPr>
        <w:t>Mangold Basic Braille</w:t>
      </w:r>
      <w:r>
        <w:rPr>
          <w:rFonts w:ascii="Arial" w:eastAsia="Times New Roman" w:hAnsi="Arial" w:cs="Arial"/>
          <w:sz w:val="24"/>
          <w:szCs w:val="24"/>
        </w:rPr>
        <w:t>)</w:t>
      </w:r>
      <w:r w:rsidRPr="00E02026">
        <w:rPr>
          <w:rFonts w:ascii="Arial" w:eastAsia="Times New Roman" w:hAnsi="Arial" w:cs="Arial"/>
          <w:sz w:val="24"/>
          <w:szCs w:val="24"/>
        </w:rPr>
        <w:t xml:space="preserve">. Dr. Mangold’s research showed that significantly fewer errors in tactile perception, braille letter recognition, backtracking behaviors, and scrubbing behaviors occurred when students were taught using </w:t>
      </w:r>
      <w:r>
        <w:rPr>
          <w:rFonts w:ascii="Arial" w:eastAsia="Times New Roman" w:hAnsi="Arial" w:cs="Arial"/>
          <w:i/>
          <w:sz w:val="24"/>
          <w:szCs w:val="24"/>
        </w:rPr>
        <w:t>Mangold Basic Braille</w:t>
      </w:r>
      <w:r w:rsidRPr="00E02026">
        <w:rPr>
          <w:rFonts w:ascii="Arial" w:eastAsia="Times New Roman" w:hAnsi="Arial" w:cs="Arial"/>
          <w:sz w:val="24"/>
          <w:szCs w:val="24"/>
        </w:rPr>
        <w:t xml:space="preserve"> (Mangold, 1978). </w:t>
      </w:r>
    </w:p>
    <w:p w14:paraId="73E30A88" w14:textId="77777777" w:rsidR="005D2577" w:rsidRPr="00E02026" w:rsidRDefault="005D2577" w:rsidP="005D2577">
      <w:pPr>
        <w:spacing w:after="0" w:line="360" w:lineRule="auto"/>
        <w:rPr>
          <w:rFonts w:ascii="Arial" w:eastAsia="Times New Roman" w:hAnsi="Arial" w:cs="Arial"/>
          <w:sz w:val="24"/>
          <w:szCs w:val="24"/>
        </w:rPr>
      </w:pPr>
    </w:p>
    <w:p w14:paraId="6817FD8A" w14:textId="77777777" w:rsidR="005D2577" w:rsidRPr="00E02026" w:rsidRDefault="005D2577" w:rsidP="005D2577">
      <w:pPr>
        <w:spacing w:after="0" w:line="360" w:lineRule="auto"/>
        <w:rPr>
          <w:rFonts w:ascii="Arial" w:eastAsia="Times New Roman" w:hAnsi="Arial" w:cs="Arial"/>
          <w:sz w:val="24"/>
          <w:szCs w:val="24"/>
        </w:rPr>
      </w:pPr>
      <w:r w:rsidRPr="00E02026">
        <w:rPr>
          <w:rFonts w:ascii="Arial" w:eastAsia="Times New Roman" w:hAnsi="Arial" w:cs="Arial"/>
          <w:sz w:val="24"/>
          <w:szCs w:val="24"/>
        </w:rPr>
        <w:t xml:space="preserve">Dr. Mangold’s research focused on two subgroups, remedial braille readers and new braille readers. The students involved in the study were put into pairs based on age, beginning or remedial reading level, visual acuity, and pretest scores. To participate, </w:t>
      </w:r>
      <w:r>
        <w:rPr>
          <w:rFonts w:ascii="Arial" w:eastAsia="Times New Roman" w:hAnsi="Arial" w:cs="Arial"/>
          <w:sz w:val="24"/>
          <w:szCs w:val="24"/>
        </w:rPr>
        <w:t>students had to meet with their T</w:t>
      </w:r>
      <w:r w:rsidRPr="00E02026">
        <w:rPr>
          <w:rFonts w:ascii="Arial" w:eastAsia="Times New Roman" w:hAnsi="Arial" w:cs="Arial"/>
          <w:sz w:val="24"/>
          <w:szCs w:val="24"/>
        </w:rPr>
        <w:t xml:space="preserve">eacher of the </w:t>
      </w:r>
      <w:r>
        <w:rPr>
          <w:rFonts w:ascii="Arial" w:eastAsia="Times New Roman" w:hAnsi="Arial" w:cs="Arial"/>
          <w:sz w:val="24"/>
          <w:szCs w:val="24"/>
        </w:rPr>
        <w:t>V</w:t>
      </w:r>
      <w:r w:rsidRPr="00E02026">
        <w:rPr>
          <w:rFonts w:ascii="Arial" w:eastAsia="Times New Roman" w:hAnsi="Arial" w:cs="Arial"/>
          <w:sz w:val="24"/>
          <w:szCs w:val="24"/>
        </w:rPr>
        <w:t xml:space="preserve">isually </w:t>
      </w:r>
      <w:r>
        <w:rPr>
          <w:rFonts w:ascii="Arial" w:eastAsia="Times New Roman" w:hAnsi="Arial" w:cs="Arial"/>
          <w:sz w:val="24"/>
          <w:szCs w:val="24"/>
        </w:rPr>
        <w:t>I</w:t>
      </w:r>
      <w:r w:rsidRPr="00E02026">
        <w:rPr>
          <w:rFonts w:ascii="Arial" w:eastAsia="Times New Roman" w:hAnsi="Arial" w:cs="Arial"/>
          <w:sz w:val="24"/>
          <w:szCs w:val="24"/>
        </w:rPr>
        <w:t xml:space="preserve">mpaired a minimum of one hour each day. One student of each pair was randomly assigned to a control group or experimental group. At the conclusion of the study, 90 percent of the beginning readers and 90 percent of the remedial readers within each pair showed marked improvement </w:t>
      </w:r>
      <w:r>
        <w:rPr>
          <w:rFonts w:ascii="Arial" w:eastAsia="Times New Roman" w:hAnsi="Arial" w:cs="Arial"/>
          <w:sz w:val="24"/>
          <w:szCs w:val="24"/>
        </w:rPr>
        <w:t xml:space="preserve">in </w:t>
      </w:r>
      <w:r w:rsidRPr="00E02026">
        <w:rPr>
          <w:rFonts w:ascii="Arial" w:eastAsia="Times New Roman" w:hAnsi="Arial" w:cs="Arial"/>
          <w:sz w:val="24"/>
          <w:szCs w:val="24"/>
        </w:rPr>
        <w:t xml:space="preserve">braille letter recognition, backtracking, and scrubbing behaviors as compared to the control group. Similar results were achieved across age levels (Mangold, 1978). </w:t>
      </w:r>
    </w:p>
    <w:p w14:paraId="7B6673F7" w14:textId="77777777" w:rsidR="005D2577" w:rsidRPr="00E02026" w:rsidRDefault="005D2577" w:rsidP="005D2577">
      <w:pPr>
        <w:pStyle w:val="NormalWeb"/>
        <w:spacing w:before="0" w:line="360" w:lineRule="auto"/>
        <w:rPr>
          <w:rFonts w:ascii="Arial" w:hAnsi="Arial" w:cs="Arial"/>
          <w:color w:val="000000"/>
        </w:rPr>
      </w:pPr>
      <w:r w:rsidRPr="00E02026">
        <w:rPr>
          <w:rFonts w:ascii="Arial" w:hAnsi="Arial" w:cs="Arial"/>
          <w:color w:val="000000"/>
          <w:u w:val="single"/>
        </w:rPr>
        <w:t>Precision Teaching</w:t>
      </w:r>
    </w:p>
    <w:p w14:paraId="247BCCF5" w14:textId="6EB71C3D" w:rsidR="005D2577" w:rsidRPr="00B8475E" w:rsidRDefault="005D2577" w:rsidP="005D2577">
      <w:pPr>
        <w:spacing w:line="360" w:lineRule="auto"/>
        <w:rPr>
          <w:rFonts w:ascii="Arial" w:hAnsi="Arial" w:cs="Arial"/>
          <w:sz w:val="24"/>
          <w:szCs w:val="24"/>
        </w:rPr>
      </w:pPr>
      <w:r w:rsidRPr="00B8475E">
        <w:rPr>
          <w:rFonts w:ascii="Arial" w:hAnsi="Arial" w:cs="Arial"/>
          <w:color w:val="000000"/>
          <w:sz w:val="24"/>
          <w:szCs w:val="24"/>
        </w:rPr>
        <w:t xml:space="preserve">The first two books of the </w:t>
      </w:r>
      <w:r w:rsidRPr="00B8475E">
        <w:rPr>
          <w:rFonts w:ascii="Arial" w:hAnsi="Arial" w:cs="Arial"/>
          <w:i/>
          <w:color w:val="000000"/>
          <w:sz w:val="24"/>
          <w:szCs w:val="24"/>
        </w:rPr>
        <w:t xml:space="preserve">Mangold Basic Braille Program </w:t>
      </w:r>
      <w:r w:rsidRPr="00B8475E">
        <w:rPr>
          <w:rFonts w:ascii="Arial" w:hAnsi="Arial" w:cs="Arial"/>
          <w:color w:val="000000"/>
          <w:sz w:val="24"/>
          <w:szCs w:val="24"/>
        </w:rPr>
        <w:t xml:space="preserve">are based on the concept of Precision Teaching. The idea of Precision Teaching was launched by Ogden Lindsley in the 1960’s </w:t>
      </w:r>
      <w:r w:rsidRPr="00B8475E">
        <w:rPr>
          <w:rFonts w:ascii="Arial" w:eastAsia="Times New Roman" w:hAnsi="Arial" w:cs="Arial"/>
          <w:sz w:val="24"/>
          <w:szCs w:val="24"/>
        </w:rPr>
        <w:t>(Lindsley, 1991)</w:t>
      </w:r>
      <w:r w:rsidRPr="00B8475E">
        <w:rPr>
          <w:rFonts w:ascii="Arial" w:hAnsi="Arial" w:cs="Arial"/>
          <w:color w:val="000000"/>
          <w:sz w:val="24"/>
          <w:szCs w:val="24"/>
        </w:rPr>
        <w:t xml:space="preserve">. The tenants of Precision Teaching, which are still widely used in today’s classrooms and curricula, focus on directly observable behavior, frequency as a measure of performance, the standard celeration chart, and the “learner knows best” policy. </w:t>
      </w:r>
      <w:r w:rsidRPr="00B8475E">
        <w:rPr>
          <w:rFonts w:ascii="Arial" w:hAnsi="Arial" w:cs="Arial"/>
          <w:color w:val="000000"/>
          <w:sz w:val="24"/>
          <w:szCs w:val="24"/>
        </w:rPr>
        <w:lastRenderedPageBreak/>
        <w:t xml:space="preserve">(“Precision Teaching, n.d.) During Precision Teaching, the learning task, such as tracking across braille symbols or letters, must be observed behaviors that can be counted and recorded. The frequency of the behavior is the number of responses during each minute of the behavior </w:t>
      </w:r>
      <w:hyperlink r:id="rId6" w:anchor="white1986" w:history="1">
        <w:r w:rsidRPr="00B8475E">
          <w:rPr>
            <w:rStyle w:val="Hyperlink"/>
            <w:rFonts w:ascii="Arial" w:hAnsi="Arial" w:cs="Arial"/>
            <w:color w:val="auto"/>
            <w:sz w:val="24"/>
            <w:szCs w:val="24"/>
            <w:u w:val="none"/>
            <w:shd w:val="clear" w:color="auto" w:fill="FFFFFF"/>
          </w:rPr>
          <w:t>(White, 1986</w:t>
        </w:r>
      </w:hyperlink>
      <w:r w:rsidRPr="00B8475E">
        <w:rPr>
          <w:rFonts w:ascii="Arial" w:hAnsi="Arial" w:cs="Arial"/>
          <w:sz w:val="24"/>
          <w:szCs w:val="24"/>
          <w:shd w:val="clear" w:color="auto" w:fill="FFFFFF"/>
        </w:rPr>
        <w:t>)</w:t>
      </w:r>
      <w:r w:rsidRPr="00B8475E">
        <w:rPr>
          <w:rFonts w:ascii="Arial" w:hAnsi="Arial" w:cs="Arial"/>
          <w:color w:val="000000"/>
          <w:sz w:val="24"/>
          <w:szCs w:val="24"/>
          <w:shd w:val="clear" w:color="auto" w:fill="FFFFFF"/>
        </w:rPr>
        <w:t>.</w:t>
      </w:r>
      <w:r w:rsidR="00166A27">
        <w:rPr>
          <w:rFonts w:ascii="Arial" w:hAnsi="Arial" w:cs="Arial"/>
          <w:color w:val="000000"/>
          <w:sz w:val="24"/>
          <w:szCs w:val="24"/>
          <w:shd w:val="clear" w:color="auto" w:fill="FFFFFF"/>
        </w:rPr>
        <w:t xml:space="preserve"> </w:t>
      </w:r>
      <w:r w:rsidRPr="00B8475E">
        <w:rPr>
          <w:rFonts w:ascii="Arial" w:hAnsi="Arial" w:cs="Arial"/>
          <w:color w:val="000000"/>
          <w:sz w:val="24"/>
          <w:szCs w:val="24"/>
          <w:shd w:val="clear" w:color="auto" w:fill="FFFFFF"/>
        </w:rPr>
        <w:t xml:space="preserve">The celeration chart employs the use of a specific x-y axis to record the behavior. The “learner knows best” philosophy ensures that the students’ performance determines and evaluates the efficacy of the teaching strategy </w:t>
      </w:r>
      <w:r w:rsidRPr="00B8475E">
        <w:rPr>
          <w:rFonts w:ascii="Arial" w:eastAsia="Times New Roman" w:hAnsi="Arial" w:cs="Arial"/>
          <w:sz w:val="24"/>
          <w:szCs w:val="24"/>
        </w:rPr>
        <w:t>(Lindsley, 1991)</w:t>
      </w:r>
      <w:r w:rsidRPr="00B8475E">
        <w:rPr>
          <w:rFonts w:ascii="Arial" w:hAnsi="Arial" w:cs="Arial"/>
          <w:color w:val="000000"/>
          <w:sz w:val="24"/>
          <w:szCs w:val="24"/>
        </w:rPr>
        <w:t xml:space="preserve">. </w:t>
      </w:r>
      <w:r w:rsidRPr="00B8475E">
        <w:rPr>
          <w:rFonts w:ascii="Arial" w:hAnsi="Arial" w:cs="Arial"/>
          <w:color w:val="000000"/>
          <w:sz w:val="24"/>
          <w:szCs w:val="24"/>
          <w:shd w:val="clear" w:color="auto" w:fill="FFFFFF"/>
        </w:rPr>
        <w:t xml:space="preserve"> </w:t>
      </w:r>
    </w:p>
    <w:p w14:paraId="0E3C7004" w14:textId="24C11571" w:rsidR="005D2577" w:rsidRPr="005D2577" w:rsidRDefault="005D2577" w:rsidP="005D2577">
      <w:pPr>
        <w:spacing w:line="360" w:lineRule="auto"/>
        <w:rPr>
          <w:rFonts w:ascii="Arial" w:hAnsi="Arial" w:cs="Arial"/>
          <w:color w:val="000000"/>
          <w:sz w:val="24"/>
          <w:szCs w:val="24"/>
          <w:shd w:val="clear" w:color="auto" w:fill="FFFFFF"/>
        </w:rPr>
      </w:pPr>
      <w:r w:rsidRPr="00B8475E">
        <w:rPr>
          <w:rFonts w:ascii="Arial" w:hAnsi="Arial" w:cs="Arial"/>
          <w:color w:val="000000"/>
          <w:sz w:val="24"/>
          <w:szCs w:val="24"/>
          <w:shd w:val="clear" w:color="auto" w:fill="FFFFFF"/>
        </w:rPr>
        <w:t xml:space="preserve">Each lesson within </w:t>
      </w:r>
      <w:r w:rsidR="00AB4A91">
        <w:rPr>
          <w:rFonts w:ascii="Arial" w:hAnsi="Arial" w:cs="Arial"/>
          <w:i/>
          <w:color w:val="000000"/>
          <w:sz w:val="24"/>
          <w:szCs w:val="24"/>
          <w:shd w:val="clear" w:color="auto" w:fill="FFFFFF"/>
        </w:rPr>
        <w:t>Unit</w:t>
      </w:r>
      <w:r w:rsidRPr="005A4034">
        <w:rPr>
          <w:rFonts w:ascii="Arial" w:hAnsi="Arial" w:cs="Arial"/>
          <w:i/>
          <w:color w:val="000000"/>
          <w:sz w:val="24"/>
          <w:szCs w:val="24"/>
          <w:shd w:val="clear" w:color="auto" w:fill="FFFFFF"/>
        </w:rPr>
        <w:t xml:space="preserve"> 1: Tracking</w:t>
      </w:r>
      <w:r w:rsidRPr="005A4034">
        <w:rPr>
          <w:rFonts w:ascii="Arial" w:hAnsi="Arial" w:cs="Arial"/>
          <w:color w:val="000000"/>
          <w:sz w:val="24"/>
          <w:szCs w:val="24"/>
          <w:shd w:val="clear" w:color="auto" w:fill="FFFFFF"/>
        </w:rPr>
        <w:t xml:space="preserve"> and </w:t>
      </w:r>
      <w:r w:rsidR="00AB4A91">
        <w:rPr>
          <w:rFonts w:ascii="Arial" w:hAnsi="Arial" w:cs="Arial"/>
          <w:i/>
          <w:color w:val="000000"/>
          <w:sz w:val="24"/>
          <w:szCs w:val="24"/>
          <w:shd w:val="clear" w:color="auto" w:fill="FFFFFF"/>
        </w:rPr>
        <w:t>Unit</w:t>
      </w:r>
      <w:r w:rsidRPr="005A4034">
        <w:rPr>
          <w:rFonts w:ascii="Arial" w:hAnsi="Arial" w:cs="Arial"/>
          <w:i/>
          <w:color w:val="000000"/>
          <w:sz w:val="24"/>
          <w:szCs w:val="24"/>
          <w:shd w:val="clear" w:color="auto" w:fill="FFFFFF"/>
        </w:rPr>
        <w:t xml:space="preserve"> 2: Alphabet</w:t>
      </w:r>
      <w:r w:rsidRPr="005A4034">
        <w:rPr>
          <w:rFonts w:ascii="Arial" w:hAnsi="Arial" w:cs="Arial"/>
          <w:color w:val="000000"/>
          <w:sz w:val="24"/>
          <w:szCs w:val="24"/>
          <w:shd w:val="clear" w:color="auto" w:fill="FFFFFF"/>
        </w:rPr>
        <w:t xml:space="preserve"> employs the Precision Teaching Method. The lessons begin with clearly defined and measurable goals by stating the number of lines, symbols, or letters that need to be identified within one minute and the percentage accuracy. The student’s progress is measured frequently to determine mastery of the skill and to determine when the student is ready to move to the next skill level.  Students chart their own progress and if progress is not being met, the onus is on the teacher to modify the teaching strategy to ensure student success. Precision Teaching is a perfect avenue for teaching braille as speed, tactual recognition and utilizing the proper mechanics of braille reading have been proven to result in effective and efficient braille readers. </w:t>
      </w:r>
    </w:p>
    <w:p w14:paraId="1B00E403" w14:textId="77777777" w:rsidR="00BE3C8B" w:rsidRPr="00E02026" w:rsidRDefault="00BE3C8B" w:rsidP="00AF4835">
      <w:pPr>
        <w:spacing w:after="0" w:line="360" w:lineRule="auto"/>
        <w:rPr>
          <w:rStyle w:val="CommentReference"/>
          <w:rFonts w:ascii="Arial" w:hAnsi="Arial" w:cs="Arial"/>
          <w:sz w:val="24"/>
          <w:szCs w:val="24"/>
          <w:u w:val="single"/>
        </w:rPr>
      </w:pPr>
    </w:p>
    <w:p w14:paraId="0C381372" w14:textId="2F30DC93" w:rsidR="006809FB" w:rsidRPr="00E02026" w:rsidRDefault="00166A27" w:rsidP="00AF4835">
      <w:pPr>
        <w:spacing w:line="360" w:lineRule="auto"/>
        <w:jc w:val="center"/>
        <w:rPr>
          <w:rFonts w:ascii="Arial" w:hAnsi="Arial" w:cs="Arial"/>
          <w:color w:val="000000"/>
          <w:sz w:val="24"/>
          <w:szCs w:val="24"/>
        </w:rPr>
      </w:pPr>
      <w:r>
        <w:rPr>
          <w:rFonts w:ascii="Arial" w:hAnsi="Arial" w:cs="Arial"/>
          <w:color w:val="000000"/>
          <w:sz w:val="24"/>
          <w:szCs w:val="24"/>
        </w:rPr>
        <w:t xml:space="preserve">The Value of </w:t>
      </w:r>
      <w:r w:rsidR="003F272C">
        <w:rPr>
          <w:rFonts w:ascii="Arial" w:hAnsi="Arial" w:cs="Arial"/>
          <w:color w:val="000000"/>
          <w:sz w:val="24"/>
          <w:szCs w:val="24"/>
        </w:rPr>
        <w:t xml:space="preserve">Educational </w:t>
      </w:r>
      <w:r w:rsidR="006809FB" w:rsidRPr="00E02026">
        <w:rPr>
          <w:rFonts w:ascii="Arial" w:hAnsi="Arial" w:cs="Arial"/>
          <w:color w:val="000000"/>
          <w:sz w:val="24"/>
          <w:szCs w:val="24"/>
        </w:rPr>
        <w:t>Research</w:t>
      </w:r>
    </w:p>
    <w:p w14:paraId="5E4EB369" w14:textId="1E60561C" w:rsidR="003F272C" w:rsidRPr="00B52FAB" w:rsidRDefault="00354002" w:rsidP="00AF4835">
      <w:pPr>
        <w:spacing w:line="360" w:lineRule="auto"/>
        <w:rPr>
          <w:rFonts w:ascii="Arial" w:eastAsia="Times New Roman" w:hAnsi="Arial" w:cs="Arial"/>
          <w:sz w:val="24"/>
          <w:szCs w:val="24"/>
        </w:rPr>
      </w:pPr>
      <w:r>
        <w:rPr>
          <w:rFonts w:ascii="Arial" w:hAnsi="Arial" w:cs="Arial"/>
          <w:color w:val="000000"/>
          <w:sz w:val="24"/>
          <w:szCs w:val="24"/>
        </w:rPr>
        <w:t xml:space="preserve">Two </w:t>
      </w:r>
      <w:r w:rsidR="0003347C">
        <w:rPr>
          <w:rFonts w:ascii="Arial" w:hAnsi="Arial" w:cs="Arial"/>
          <w:color w:val="000000"/>
          <w:sz w:val="24"/>
          <w:szCs w:val="24"/>
        </w:rPr>
        <w:t>major</w:t>
      </w:r>
      <w:r>
        <w:rPr>
          <w:rFonts w:ascii="Arial" w:hAnsi="Arial" w:cs="Arial"/>
          <w:color w:val="000000"/>
          <w:sz w:val="24"/>
          <w:szCs w:val="24"/>
        </w:rPr>
        <w:t xml:space="preserve"> pieces of national legislation have shaped educational policy and the role of research in the United States. </w:t>
      </w:r>
      <w:r w:rsidR="003F272C" w:rsidRPr="00AF4835">
        <w:rPr>
          <w:rFonts w:ascii="Arial" w:hAnsi="Arial" w:cs="Arial"/>
          <w:color w:val="000000"/>
          <w:sz w:val="24"/>
          <w:szCs w:val="24"/>
        </w:rPr>
        <w:t>The</w:t>
      </w:r>
      <w:r w:rsidR="003F272C" w:rsidRPr="00B52FAB">
        <w:rPr>
          <w:rFonts w:ascii="Arial" w:hAnsi="Arial" w:cs="Arial"/>
          <w:color w:val="000000"/>
          <w:sz w:val="24"/>
          <w:szCs w:val="24"/>
        </w:rPr>
        <w:t xml:space="preserve"> Individuals with Disabilities Act (IDEA) of 1975 and the No Child Left Behind Act (NCLB) of 2001 require that schools use programs, curricula, and practices based on scientifically-based research </w:t>
      </w:r>
      <w:r w:rsidR="003F272C" w:rsidRPr="00B52FAB">
        <w:rPr>
          <w:rFonts w:ascii="Arial" w:eastAsia="Times New Roman" w:hAnsi="Arial" w:cs="Arial"/>
          <w:sz w:val="24"/>
          <w:szCs w:val="24"/>
        </w:rPr>
        <w:t xml:space="preserve">(PACER Center, 2011). </w:t>
      </w:r>
      <w:r w:rsidR="003F272C" w:rsidRPr="00B52FAB">
        <w:rPr>
          <w:rFonts w:ascii="Arial" w:hAnsi="Arial" w:cs="Arial"/>
          <w:color w:val="000000"/>
          <w:sz w:val="24"/>
          <w:szCs w:val="24"/>
        </w:rPr>
        <w:t xml:space="preserve">Dr. Mangold was ahead of her time; </w:t>
      </w:r>
      <w:r w:rsidR="001F1943">
        <w:rPr>
          <w:rFonts w:ascii="Arial" w:hAnsi="Arial" w:cs="Arial"/>
          <w:color w:val="000000"/>
          <w:sz w:val="24"/>
          <w:szCs w:val="24"/>
        </w:rPr>
        <w:t>she knew</w:t>
      </w:r>
      <w:r w:rsidR="001F1943" w:rsidRPr="00B52FAB">
        <w:rPr>
          <w:rFonts w:ascii="Arial" w:hAnsi="Arial" w:cs="Arial"/>
          <w:color w:val="000000"/>
          <w:sz w:val="24"/>
          <w:szCs w:val="24"/>
        </w:rPr>
        <w:t xml:space="preserve"> </w:t>
      </w:r>
      <w:r w:rsidR="003F272C" w:rsidRPr="00B52FAB">
        <w:rPr>
          <w:rFonts w:ascii="Arial" w:hAnsi="Arial" w:cs="Arial"/>
          <w:color w:val="000000"/>
          <w:sz w:val="24"/>
          <w:szCs w:val="24"/>
        </w:rPr>
        <w:t xml:space="preserve">the importance of basing the </w:t>
      </w:r>
      <w:r w:rsidR="003F272C" w:rsidRPr="00B52FAB">
        <w:rPr>
          <w:rStyle w:val="CommentReference"/>
          <w:rFonts w:ascii="Arial" w:hAnsi="Arial" w:cs="Arial"/>
          <w:i/>
          <w:sz w:val="24"/>
          <w:szCs w:val="24"/>
        </w:rPr>
        <w:t xml:space="preserve">Mangold Developmental Program of Tactual Perception and Braille Letter Recognition </w:t>
      </w:r>
      <w:r w:rsidR="003F272C" w:rsidRPr="00B52FAB">
        <w:rPr>
          <w:rFonts w:ascii="Arial" w:hAnsi="Arial" w:cs="Arial"/>
          <w:sz w:val="24"/>
          <w:szCs w:val="24"/>
        </w:rPr>
        <w:t xml:space="preserve">on research. Educational research is considered scientific when </w:t>
      </w:r>
      <w:r w:rsidR="003F272C" w:rsidRPr="00B52FAB">
        <w:rPr>
          <w:rFonts w:ascii="Arial" w:hAnsi="Arial" w:cs="Arial"/>
          <w:color w:val="000000"/>
          <w:sz w:val="24"/>
          <w:szCs w:val="24"/>
          <w:shd w:val="clear" w:color="auto" w:fill="FFFFFF"/>
        </w:rPr>
        <w:t xml:space="preserve">the outcomes of students receiving a tested teaching strategy or intervention are compared to similar students who do not receive the intervention, when it is based on high quality data analysis, and when the study is reported in a journal for other professionals to review and repeat </w:t>
      </w:r>
      <w:r w:rsidR="003F272C" w:rsidRPr="00B52FAB">
        <w:rPr>
          <w:rFonts w:ascii="Arial" w:eastAsia="Times New Roman" w:hAnsi="Arial" w:cs="Arial"/>
          <w:sz w:val="24"/>
          <w:szCs w:val="24"/>
        </w:rPr>
        <w:t>(PACER Center, 2011)</w:t>
      </w:r>
      <w:r w:rsidR="003F272C" w:rsidRPr="00B52FAB">
        <w:rPr>
          <w:rFonts w:ascii="Arial" w:hAnsi="Arial" w:cs="Arial"/>
          <w:color w:val="000000"/>
          <w:sz w:val="24"/>
          <w:szCs w:val="24"/>
          <w:shd w:val="clear" w:color="auto" w:fill="FFFFFF"/>
        </w:rPr>
        <w:t xml:space="preserve">. </w:t>
      </w:r>
      <w:r w:rsidR="003F272C" w:rsidRPr="00B52FAB">
        <w:rPr>
          <w:rFonts w:ascii="Arial" w:hAnsi="Arial" w:cs="Arial"/>
          <w:color w:val="000000"/>
          <w:sz w:val="24"/>
          <w:szCs w:val="24"/>
        </w:rPr>
        <w:t>Education</w:t>
      </w:r>
      <w:r w:rsidR="009B414F">
        <w:rPr>
          <w:rFonts w:ascii="Arial" w:hAnsi="Arial" w:cs="Arial"/>
          <w:color w:val="000000"/>
          <w:sz w:val="24"/>
          <w:szCs w:val="24"/>
        </w:rPr>
        <w:t>al</w:t>
      </w:r>
      <w:r w:rsidR="003F272C" w:rsidRPr="00B52FAB">
        <w:rPr>
          <w:rFonts w:ascii="Arial" w:hAnsi="Arial" w:cs="Arial"/>
          <w:color w:val="000000"/>
          <w:sz w:val="24"/>
          <w:szCs w:val="24"/>
        </w:rPr>
        <w:t xml:space="preserve"> research uses a variety of methods to answer the question being asked which results in the development of new teaching tools and methods </w:t>
      </w:r>
      <w:r w:rsidR="003F272C" w:rsidRPr="00B52FAB">
        <w:rPr>
          <w:rFonts w:ascii="Arial" w:eastAsia="Times New Roman" w:hAnsi="Arial" w:cs="Arial"/>
          <w:sz w:val="24"/>
          <w:szCs w:val="24"/>
        </w:rPr>
        <w:t>(American Educational Research Association</w:t>
      </w:r>
      <w:r w:rsidR="009B414F">
        <w:rPr>
          <w:rFonts w:ascii="Arial" w:eastAsia="Times New Roman" w:hAnsi="Arial" w:cs="Arial"/>
          <w:sz w:val="24"/>
          <w:szCs w:val="24"/>
        </w:rPr>
        <w:t>, 2002</w:t>
      </w:r>
      <w:r w:rsidR="003F272C" w:rsidRPr="00B52FAB">
        <w:rPr>
          <w:rFonts w:ascii="Arial" w:eastAsia="Times New Roman" w:hAnsi="Arial" w:cs="Arial"/>
          <w:sz w:val="24"/>
          <w:szCs w:val="24"/>
        </w:rPr>
        <w:t>)</w:t>
      </w:r>
      <w:r w:rsidR="003F272C" w:rsidRPr="00B52FAB">
        <w:rPr>
          <w:rFonts w:ascii="Arial" w:hAnsi="Arial" w:cs="Arial"/>
          <w:color w:val="000000"/>
          <w:sz w:val="24"/>
          <w:szCs w:val="24"/>
        </w:rPr>
        <w:t xml:space="preserve">. </w:t>
      </w:r>
    </w:p>
    <w:p w14:paraId="0C45A96D" w14:textId="7B76A2DC" w:rsidR="003F272C" w:rsidRDefault="003F272C" w:rsidP="00AF4835">
      <w:pPr>
        <w:spacing w:line="360" w:lineRule="auto"/>
        <w:rPr>
          <w:rFonts w:ascii="Arial" w:eastAsia="Times New Roman" w:hAnsi="Arial" w:cs="Arial"/>
          <w:sz w:val="24"/>
          <w:szCs w:val="24"/>
        </w:rPr>
      </w:pPr>
      <w:r w:rsidRPr="00EC05A9">
        <w:rPr>
          <w:rFonts w:ascii="Arial" w:hAnsi="Arial" w:cs="Arial"/>
          <w:color w:val="000000"/>
          <w:sz w:val="24"/>
          <w:szCs w:val="24"/>
        </w:rPr>
        <w:t>There are several characteristics endemic to evidence</w:t>
      </w:r>
      <w:r w:rsidR="00EC05A9">
        <w:rPr>
          <w:rFonts w:ascii="Arial" w:hAnsi="Arial" w:cs="Arial"/>
          <w:color w:val="000000"/>
          <w:sz w:val="24"/>
          <w:szCs w:val="24"/>
        </w:rPr>
        <w:t>-</w:t>
      </w:r>
      <w:r w:rsidRPr="00EC05A9">
        <w:rPr>
          <w:rFonts w:ascii="Arial" w:hAnsi="Arial" w:cs="Arial"/>
          <w:color w:val="000000"/>
          <w:sz w:val="24"/>
          <w:szCs w:val="24"/>
        </w:rPr>
        <w:t xml:space="preserve">based research that educators have determined make research reliable. The data must be </w:t>
      </w:r>
      <w:r w:rsidRPr="00EC05A9">
        <w:rPr>
          <w:rFonts w:ascii="Arial" w:hAnsi="Arial" w:cs="Arial"/>
          <w:i/>
          <w:color w:val="000000"/>
          <w:sz w:val="24"/>
          <w:szCs w:val="24"/>
        </w:rPr>
        <w:t>objective</w:t>
      </w:r>
      <w:r w:rsidRPr="00EC05A9">
        <w:rPr>
          <w:rFonts w:ascii="Arial" w:hAnsi="Arial" w:cs="Arial"/>
          <w:color w:val="000000"/>
          <w:sz w:val="24"/>
          <w:szCs w:val="24"/>
        </w:rPr>
        <w:t xml:space="preserve"> so that any evaluator would be able to identify and interpret the data in a similar manner. The data must be </w:t>
      </w:r>
      <w:r w:rsidRPr="00EC05A9">
        <w:rPr>
          <w:rFonts w:ascii="Arial" w:hAnsi="Arial" w:cs="Arial"/>
          <w:i/>
          <w:color w:val="000000"/>
          <w:sz w:val="24"/>
          <w:szCs w:val="24"/>
        </w:rPr>
        <w:t>valid</w:t>
      </w:r>
      <w:r w:rsidRPr="00EC05A9">
        <w:rPr>
          <w:rFonts w:ascii="Arial" w:hAnsi="Arial" w:cs="Arial"/>
          <w:color w:val="000000"/>
          <w:sz w:val="24"/>
          <w:szCs w:val="24"/>
        </w:rPr>
        <w:t xml:space="preserve"> so that it adequately represents the task children need to accomplish to be successful.  The data must </w:t>
      </w:r>
      <w:r w:rsidRPr="00EC05A9">
        <w:rPr>
          <w:rFonts w:ascii="Arial" w:hAnsi="Arial" w:cs="Arial"/>
          <w:color w:val="000000"/>
          <w:sz w:val="24"/>
          <w:szCs w:val="24"/>
        </w:rPr>
        <w:lastRenderedPageBreak/>
        <w:t xml:space="preserve">be </w:t>
      </w:r>
      <w:r w:rsidRPr="00EC05A9">
        <w:rPr>
          <w:rFonts w:ascii="Arial" w:hAnsi="Arial" w:cs="Arial"/>
          <w:i/>
          <w:color w:val="000000"/>
          <w:sz w:val="24"/>
          <w:szCs w:val="24"/>
        </w:rPr>
        <w:t>reliable</w:t>
      </w:r>
      <w:r w:rsidRPr="00EC05A9">
        <w:rPr>
          <w:rFonts w:ascii="Arial" w:hAnsi="Arial" w:cs="Arial"/>
          <w:sz w:val="24"/>
          <w:szCs w:val="24"/>
        </w:rPr>
        <w:t xml:space="preserve"> so that if the task is repeated on a different day or by a different person it will remain essentially unchanged. The data must be </w:t>
      </w:r>
      <w:r w:rsidRPr="00EC05A9">
        <w:rPr>
          <w:rFonts w:ascii="Arial" w:hAnsi="Arial" w:cs="Arial"/>
          <w:i/>
          <w:sz w:val="24"/>
          <w:szCs w:val="24"/>
        </w:rPr>
        <w:t>systematic</w:t>
      </w:r>
      <w:r w:rsidRPr="00EC05A9">
        <w:rPr>
          <w:rFonts w:ascii="Arial" w:hAnsi="Arial" w:cs="Arial"/>
          <w:sz w:val="24"/>
          <w:szCs w:val="24"/>
        </w:rPr>
        <w:t xml:space="preserve">; based on a rigorous design of experimentation or observation. And the data must be </w:t>
      </w:r>
      <w:r w:rsidRPr="00EC05A9">
        <w:rPr>
          <w:rFonts w:ascii="Arial" w:hAnsi="Arial" w:cs="Arial"/>
          <w:i/>
          <w:sz w:val="24"/>
          <w:szCs w:val="24"/>
        </w:rPr>
        <w:t xml:space="preserve">refereed; </w:t>
      </w:r>
      <w:r w:rsidRPr="00EC05A9">
        <w:rPr>
          <w:rFonts w:ascii="Arial" w:hAnsi="Arial" w:cs="Arial"/>
          <w:sz w:val="24"/>
          <w:szCs w:val="24"/>
        </w:rPr>
        <w:t xml:space="preserve">approved for publication by a panel of independent reviewers </w:t>
      </w:r>
      <w:r w:rsidRPr="00EC05A9">
        <w:rPr>
          <w:rFonts w:ascii="Arial" w:eastAsia="Times New Roman" w:hAnsi="Arial" w:cs="Arial"/>
          <w:sz w:val="24"/>
          <w:szCs w:val="24"/>
        </w:rPr>
        <w:t>(American Educational Research Association, 2002).</w:t>
      </w:r>
    </w:p>
    <w:p w14:paraId="43CD5148" w14:textId="1E2AA47B" w:rsidR="00AF4835" w:rsidRPr="00EC05A9" w:rsidRDefault="00AF4835" w:rsidP="00AF4835">
      <w:pPr>
        <w:spacing w:line="360" w:lineRule="auto"/>
        <w:rPr>
          <w:rFonts w:ascii="Arial" w:eastAsia="Times New Roman" w:hAnsi="Arial" w:cs="Arial"/>
          <w:sz w:val="24"/>
          <w:szCs w:val="24"/>
        </w:rPr>
      </w:pPr>
      <w:r>
        <w:rPr>
          <w:rFonts w:ascii="Arial" w:eastAsia="Times New Roman" w:hAnsi="Arial" w:cs="Arial"/>
          <w:sz w:val="24"/>
          <w:szCs w:val="24"/>
        </w:rPr>
        <w:t>Other important research has had an effect on reading instruction in the United States for both print readers and for braille readers. The Mangold Basic Braille Program has expanded to not only align with IDEA and NCLB, but also reflects the findings of other studies</w:t>
      </w:r>
      <w:r w:rsidR="00421B39">
        <w:rPr>
          <w:rFonts w:ascii="Arial" w:eastAsia="Times New Roman" w:hAnsi="Arial" w:cs="Arial"/>
          <w:sz w:val="24"/>
          <w:szCs w:val="24"/>
        </w:rPr>
        <w:t xml:space="preserve"> that will be identified in this paper. </w:t>
      </w:r>
    </w:p>
    <w:p w14:paraId="5364B008" w14:textId="77777777" w:rsidR="007102D9" w:rsidRPr="00E02026" w:rsidRDefault="007102D9" w:rsidP="00AF4835">
      <w:pPr>
        <w:pStyle w:val="NormalWeb"/>
        <w:spacing w:line="360" w:lineRule="auto"/>
        <w:rPr>
          <w:rFonts w:ascii="Arial" w:hAnsi="Arial" w:cs="Arial"/>
          <w:color w:val="000000"/>
          <w:u w:val="single"/>
          <w:shd w:val="clear" w:color="auto" w:fill="FFFFFF"/>
        </w:rPr>
      </w:pPr>
      <w:r w:rsidRPr="00E02026">
        <w:rPr>
          <w:rFonts w:ascii="Arial" w:hAnsi="Arial" w:cs="Arial"/>
          <w:color w:val="000000"/>
          <w:u w:val="single"/>
          <w:shd w:val="clear" w:color="auto" w:fill="FFFFFF"/>
        </w:rPr>
        <w:t>National Reading Panel</w:t>
      </w:r>
    </w:p>
    <w:p w14:paraId="58C20237" w14:textId="704A444B" w:rsidR="00556682" w:rsidRPr="00E02026" w:rsidRDefault="00AB4A91" w:rsidP="00AF4835">
      <w:pPr>
        <w:pStyle w:val="NormalWeb"/>
        <w:spacing w:line="360" w:lineRule="auto"/>
        <w:rPr>
          <w:rFonts w:ascii="Arial" w:hAnsi="Arial" w:cs="Arial"/>
        </w:rPr>
      </w:pPr>
      <w:r>
        <w:rPr>
          <w:rFonts w:ascii="Arial" w:hAnsi="Arial" w:cs="Arial"/>
          <w:i/>
          <w:color w:val="000000"/>
          <w:shd w:val="clear" w:color="auto" w:fill="FFFFFF"/>
        </w:rPr>
        <w:t>Unit</w:t>
      </w:r>
      <w:r w:rsidRPr="00F40BF7">
        <w:rPr>
          <w:rFonts w:ascii="Arial" w:hAnsi="Arial" w:cs="Arial"/>
          <w:i/>
          <w:color w:val="000000"/>
          <w:shd w:val="clear" w:color="auto" w:fill="FFFFFF"/>
        </w:rPr>
        <w:t xml:space="preserve"> </w:t>
      </w:r>
      <w:r w:rsidR="00D672C7" w:rsidRPr="00F40BF7">
        <w:rPr>
          <w:rFonts w:ascii="Arial" w:hAnsi="Arial" w:cs="Arial"/>
          <w:i/>
          <w:color w:val="000000"/>
          <w:shd w:val="clear" w:color="auto" w:fill="FFFFFF"/>
        </w:rPr>
        <w:t>3</w:t>
      </w:r>
      <w:r w:rsidR="00F40BF7">
        <w:rPr>
          <w:rFonts w:ascii="Arial" w:hAnsi="Arial" w:cs="Arial"/>
          <w:i/>
          <w:color w:val="000000"/>
          <w:shd w:val="clear" w:color="auto" w:fill="FFFFFF"/>
        </w:rPr>
        <w:t>: UEB Contractions</w:t>
      </w:r>
      <w:r w:rsidR="00D672C7" w:rsidRPr="00E02026">
        <w:rPr>
          <w:rFonts w:ascii="Arial" w:hAnsi="Arial" w:cs="Arial"/>
          <w:color w:val="000000"/>
          <w:shd w:val="clear" w:color="auto" w:fill="FFFFFF"/>
        </w:rPr>
        <w:t xml:space="preserve"> of the </w:t>
      </w:r>
      <w:r w:rsidR="00D672C7" w:rsidRPr="00E02026">
        <w:rPr>
          <w:rFonts w:ascii="Arial" w:hAnsi="Arial" w:cs="Arial"/>
          <w:i/>
          <w:color w:val="000000"/>
          <w:shd w:val="clear" w:color="auto" w:fill="FFFFFF"/>
        </w:rPr>
        <w:t xml:space="preserve">Mangold </w:t>
      </w:r>
      <w:r w:rsidR="00A63154">
        <w:rPr>
          <w:rFonts w:ascii="Arial" w:hAnsi="Arial" w:cs="Arial"/>
          <w:i/>
          <w:color w:val="000000"/>
          <w:shd w:val="clear" w:color="auto" w:fill="FFFFFF"/>
        </w:rPr>
        <w:t xml:space="preserve">Basic </w:t>
      </w:r>
      <w:r w:rsidR="00D672C7" w:rsidRPr="00E02026">
        <w:rPr>
          <w:rFonts w:ascii="Arial" w:hAnsi="Arial" w:cs="Arial"/>
          <w:i/>
          <w:color w:val="000000"/>
          <w:shd w:val="clear" w:color="auto" w:fill="FFFFFF"/>
        </w:rPr>
        <w:t>Braille Program</w:t>
      </w:r>
      <w:r w:rsidR="00D672C7" w:rsidRPr="00E02026">
        <w:rPr>
          <w:rFonts w:ascii="Arial" w:hAnsi="Arial" w:cs="Arial"/>
        </w:rPr>
        <w:t xml:space="preserve"> teaches students the contractions in Unified English Braille (UEB). </w:t>
      </w:r>
      <w:r>
        <w:rPr>
          <w:rFonts w:ascii="Arial" w:hAnsi="Arial" w:cs="Arial"/>
          <w:i/>
        </w:rPr>
        <w:t>Unit</w:t>
      </w:r>
      <w:r w:rsidRPr="00F40BF7">
        <w:rPr>
          <w:rFonts w:ascii="Arial" w:hAnsi="Arial" w:cs="Arial"/>
          <w:i/>
        </w:rPr>
        <w:t xml:space="preserve"> </w:t>
      </w:r>
      <w:r w:rsidR="006D47CC" w:rsidRPr="00F40BF7">
        <w:rPr>
          <w:rFonts w:ascii="Arial" w:hAnsi="Arial" w:cs="Arial"/>
          <w:i/>
        </w:rPr>
        <w:t>3</w:t>
      </w:r>
      <w:r w:rsidR="00F40BF7">
        <w:rPr>
          <w:rFonts w:ascii="Arial" w:hAnsi="Arial" w:cs="Arial"/>
          <w:i/>
        </w:rPr>
        <w:t>: UEB Contractions</w:t>
      </w:r>
      <w:r w:rsidR="006D47CC" w:rsidRPr="00E02026">
        <w:rPr>
          <w:rFonts w:ascii="Arial" w:hAnsi="Arial" w:cs="Arial"/>
        </w:rPr>
        <w:t xml:space="preserve"> is not considered to be a full reading curriculum; however, it i</w:t>
      </w:r>
      <w:r w:rsidR="00D672C7" w:rsidRPr="00E02026">
        <w:rPr>
          <w:rFonts w:ascii="Arial" w:hAnsi="Arial" w:cs="Arial"/>
        </w:rPr>
        <w:t xml:space="preserve">ncorporates </w:t>
      </w:r>
      <w:r w:rsidR="00992692" w:rsidRPr="00E02026">
        <w:rPr>
          <w:rFonts w:ascii="Arial" w:hAnsi="Arial" w:cs="Arial"/>
        </w:rPr>
        <w:t xml:space="preserve">several </w:t>
      </w:r>
      <w:r w:rsidR="001926EF" w:rsidRPr="00E02026">
        <w:rPr>
          <w:rFonts w:ascii="Arial" w:hAnsi="Arial" w:cs="Arial"/>
        </w:rPr>
        <w:t xml:space="preserve">of the </w:t>
      </w:r>
      <w:r w:rsidR="00992692" w:rsidRPr="00E02026">
        <w:rPr>
          <w:rFonts w:ascii="Arial" w:hAnsi="Arial" w:cs="Arial"/>
        </w:rPr>
        <w:t xml:space="preserve">components that the National Reading Panel </w:t>
      </w:r>
      <w:r w:rsidR="001926EF" w:rsidRPr="00E02026">
        <w:rPr>
          <w:rFonts w:ascii="Arial" w:hAnsi="Arial" w:cs="Arial"/>
        </w:rPr>
        <w:t xml:space="preserve">has </w:t>
      </w:r>
      <w:r w:rsidR="006D47CC" w:rsidRPr="00E02026">
        <w:rPr>
          <w:rFonts w:ascii="Arial" w:hAnsi="Arial" w:cs="Arial"/>
        </w:rPr>
        <w:t xml:space="preserve">determined are necessary for </w:t>
      </w:r>
      <w:r w:rsidR="003F272C">
        <w:rPr>
          <w:rFonts w:ascii="Arial" w:hAnsi="Arial" w:cs="Arial"/>
        </w:rPr>
        <w:t xml:space="preserve">a </w:t>
      </w:r>
      <w:r w:rsidR="006D47CC" w:rsidRPr="00E02026">
        <w:rPr>
          <w:rFonts w:ascii="Arial" w:hAnsi="Arial" w:cs="Arial"/>
        </w:rPr>
        <w:t>strong reading program. The five necessary components are phonics, phonemic awareness, vocabulary, reading comprehension, and fluency</w:t>
      </w:r>
      <w:r w:rsidR="005D401F">
        <w:rPr>
          <w:rFonts w:ascii="Arial" w:hAnsi="Arial" w:cs="Arial"/>
        </w:rPr>
        <w:t xml:space="preserve"> (Report of the National Reading Panel, 2000)</w:t>
      </w:r>
      <w:r w:rsidR="006D47CC" w:rsidRPr="00E02026">
        <w:rPr>
          <w:rFonts w:ascii="Arial" w:hAnsi="Arial" w:cs="Arial"/>
        </w:rPr>
        <w:t xml:space="preserve">. </w:t>
      </w:r>
      <w:r w:rsidR="003E54BD" w:rsidRPr="00E02026">
        <w:rPr>
          <w:rFonts w:ascii="Arial" w:hAnsi="Arial" w:cs="Arial"/>
        </w:rPr>
        <w:t xml:space="preserve">Throughout </w:t>
      </w:r>
      <w:r w:rsidR="00A63154">
        <w:rPr>
          <w:rFonts w:ascii="Arial" w:hAnsi="Arial" w:cs="Arial"/>
          <w:i/>
        </w:rPr>
        <w:t>Mangold Basic Braille,</w:t>
      </w:r>
      <w:r w:rsidR="003F272C">
        <w:rPr>
          <w:rFonts w:ascii="Arial" w:hAnsi="Arial" w:cs="Arial"/>
          <w:i/>
        </w:rPr>
        <w:t xml:space="preserve"> </w:t>
      </w:r>
      <w:r w:rsidR="003F272C" w:rsidRPr="00A63154">
        <w:rPr>
          <w:rFonts w:ascii="Arial" w:hAnsi="Arial" w:cs="Arial"/>
          <w:i/>
        </w:rPr>
        <w:t>Unit</w:t>
      </w:r>
      <w:r w:rsidR="003E54BD" w:rsidRPr="00A63154">
        <w:rPr>
          <w:rFonts w:ascii="Arial" w:hAnsi="Arial" w:cs="Arial"/>
          <w:i/>
        </w:rPr>
        <w:t xml:space="preserve"> 3</w:t>
      </w:r>
      <w:r w:rsidR="00A63154">
        <w:rPr>
          <w:rFonts w:ascii="Arial" w:hAnsi="Arial" w:cs="Arial"/>
          <w:i/>
        </w:rPr>
        <w:t>:</w:t>
      </w:r>
      <w:r w:rsidR="003F272C" w:rsidRPr="00A63154">
        <w:rPr>
          <w:rFonts w:ascii="Arial" w:hAnsi="Arial" w:cs="Arial"/>
          <w:i/>
        </w:rPr>
        <w:t xml:space="preserve"> </w:t>
      </w:r>
      <w:r w:rsidR="00A63154" w:rsidRPr="00A63154">
        <w:rPr>
          <w:rFonts w:ascii="Arial" w:hAnsi="Arial" w:cs="Arial"/>
          <w:i/>
        </w:rPr>
        <w:t xml:space="preserve">UEB </w:t>
      </w:r>
      <w:r w:rsidR="003F272C" w:rsidRPr="00A63154">
        <w:rPr>
          <w:rFonts w:ascii="Arial" w:hAnsi="Arial" w:cs="Arial"/>
          <w:i/>
        </w:rPr>
        <w:t>Contractions</w:t>
      </w:r>
      <w:r w:rsidR="003E54BD" w:rsidRPr="00E02026">
        <w:rPr>
          <w:rFonts w:ascii="Arial" w:hAnsi="Arial" w:cs="Arial"/>
        </w:rPr>
        <w:t xml:space="preserve"> fluency, reading comprehension, and vocabulary are practiced and explored to help students become successful braille readers. </w:t>
      </w:r>
    </w:p>
    <w:p w14:paraId="25DBD39F" w14:textId="1152CB02" w:rsidR="007102D9" w:rsidRPr="00E02026" w:rsidRDefault="007102D9" w:rsidP="00AF4835">
      <w:pPr>
        <w:pStyle w:val="NormalWeb"/>
        <w:spacing w:line="360" w:lineRule="auto"/>
        <w:rPr>
          <w:rFonts w:ascii="Arial" w:hAnsi="Arial" w:cs="Arial"/>
          <w:u w:val="single"/>
        </w:rPr>
      </w:pPr>
      <w:r w:rsidRPr="00E02026">
        <w:rPr>
          <w:rFonts w:ascii="Arial" w:hAnsi="Arial" w:cs="Arial"/>
          <w:u w:val="single"/>
        </w:rPr>
        <w:t xml:space="preserve">Alphabetic Braille and Contracted Braille Study (ABC </w:t>
      </w:r>
      <w:r w:rsidR="00E82458">
        <w:rPr>
          <w:rFonts w:ascii="Arial" w:hAnsi="Arial" w:cs="Arial"/>
          <w:u w:val="single"/>
        </w:rPr>
        <w:t xml:space="preserve">Braille </w:t>
      </w:r>
      <w:r w:rsidRPr="00E02026">
        <w:rPr>
          <w:rFonts w:ascii="Arial" w:hAnsi="Arial" w:cs="Arial"/>
          <w:u w:val="single"/>
        </w:rPr>
        <w:t>Study</w:t>
      </w:r>
      <w:r w:rsidR="00FD0D76" w:rsidRPr="00E02026">
        <w:rPr>
          <w:rFonts w:ascii="Arial" w:hAnsi="Arial" w:cs="Arial"/>
          <w:u w:val="single"/>
        </w:rPr>
        <w:t xml:space="preserve">) </w:t>
      </w:r>
    </w:p>
    <w:p w14:paraId="7D5233DB" w14:textId="3042D396" w:rsidR="007D0AB6" w:rsidRPr="00E02026" w:rsidRDefault="000E470D" w:rsidP="00AF4835">
      <w:pPr>
        <w:pStyle w:val="NormalWeb"/>
        <w:spacing w:line="360" w:lineRule="auto"/>
        <w:rPr>
          <w:rFonts w:ascii="Arial" w:hAnsi="Arial" w:cs="Arial"/>
        </w:rPr>
      </w:pPr>
      <w:r w:rsidRPr="00E02026">
        <w:rPr>
          <w:rFonts w:ascii="Arial" w:hAnsi="Arial" w:cs="Arial"/>
        </w:rPr>
        <w:t xml:space="preserve">In 2001, through major funding from the American Printing House for the Blind and substantial support from the Canadian Braille Literacy Foundation, the Alphabetic Braille and Contracted Braille Study (The ABC </w:t>
      </w:r>
      <w:r w:rsidR="00E82458">
        <w:rPr>
          <w:rFonts w:ascii="Arial" w:hAnsi="Arial" w:cs="Arial"/>
        </w:rPr>
        <w:t xml:space="preserve">Braille </w:t>
      </w:r>
      <w:r w:rsidRPr="00E02026">
        <w:rPr>
          <w:rFonts w:ascii="Arial" w:hAnsi="Arial" w:cs="Arial"/>
        </w:rPr>
        <w:t>Study) began. From</w:t>
      </w:r>
      <w:r w:rsidR="007D0AB6" w:rsidRPr="00E02026">
        <w:rPr>
          <w:rFonts w:ascii="Arial" w:hAnsi="Arial" w:cs="Arial"/>
        </w:rPr>
        <w:t xml:space="preserve"> 2002</w:t>
      </w:r>
      <w:r w:rsidRPr="00E02026">
        <w:rPr>
          <w:rFonts w:ascii="Arial" w:hAnsi="Arial" w:cs="Arial"/>
        </w:rPr>
        <w:t>-2007</w:t>
      </w:r>
      <w:r w:rsidR="007D0AB6" w:rsidRPr="00E02026">
        <w:rPr>
          <w:rFonts w:ascii="Arial" w:hAnsi="Arial" w:cs="Arial"/>
        </w:rPr>
        <w:t xml:space="preserve">, </w:t>
      </w:r>
      <w:r w:rsidR="00FA070D" w:rsidRPr="00E02026">
        <w:rPr>
          <w:rFonts w:ascii="Arial" w:hAnsi="Arial" w:cs="Arial"/>
        </w:rPr>
        <w:t>the ABC study</w:t>
      </w:r>
      <w:r w:rsidR="007D0AB6" w:rsidRPr="00E02026">
        <w:rPr>
          <w:rFonts w:ascii="Arial" w:hAnsi="Arial" w:cs="Arial"/>
        </w:rPr>
        <w:t xml:space="preserve"> followed</w:t>
      </w:r>
      <w:r w:rsidRPr="00E02026">
        <w:rPr>
          <w:rFonts w:ascii="Arial" w:hAnsi="Arial" w:cs="Arial"/>
        </w:rPr>
        <w:t xml:space="preserve"> the literacy experience of 38 children from the United States and Canada</w:t>
      </w:r>
      <w:r w:rsidR="007D0AB6" w:rsidRPr="00E02026">
        <w:rPr>
          <w:rFonts w:ascii="Arial" w:hAnsi="Arial" w:cs="Arial"/>
        </w:rPr>
        <w:t xml:space="preserve"> who were learning braille </w:t>
      </w:r>
      <w:r w:rsidRPr="00E02026">
        <w:rPr>
          <w:rFonts w:ascii="Arial" w:hAnsi="Arial" w:cs="Arial"/>
        </w:rPr>
        <w:t xml:space="preserve">either through an alphabetic approach or a contracted braille approach.  </w:t>
      </w:r>
      <w:r w:rsidR="007D0AB6" w:rsidRPr="00E02026">
        <w:rPr>
          <w:rFonts w:ascii="Arial" w:hAnsi="Arial" w:cs="Arial"/>
        </w:rPr>
        <w:t>One of the primary research questions was, “Are there differences in the reading rates, comprehension, vocabulary, word recognition, and reading achievement levels of children who are initially taught contra</w:t>
      </w:r>
      <w:r w:rsidR="00FA070D" w:rsidRPr="00E02026">
        <w:rPr>
          <w:rFonts w:ascii="Arial" w:hAnsi="Arial" w:cs="Arial"/>
        </w:rPr>
        <w:t>c</w:t>
      </w:r>
      <w:r w:rsidR="007D0AB6" w:rsidRPr="00E02026">
        <w:rPr>
          <w:rFonts w:ascii="Arial" w:hAnsi="Arial" w:cs="Arial"/>
        </w:rPr>
        <w:t xml:space="preserve">ted braille and those who are initially taught uncontracted braille?” </w:t>
      </w:r>
      <w:r w:rsidR="00441ED8" w:rsidRPr="00E02026">
        <w:rPr>
          <w:rFonts w:ascii="Arial" w:hAnsi="Arial" w:cs="Arial"/>
        </w:rPr>
        <w:t>After analysis of the study data, researchers concluded that introducing contractions early in a student’s reading program is directly associated with higher literacy performance and skills. (</w:t>
      </w:r>
      <w:r w:rsidR="00D243B3">
        <w:rPr>
          <w:rFonts w:ascii="Arial" w:hAnsi="Arial" w:cs="Arial"/>
        </w:rPr>
        <w:t>Wall</w:t>
      </w:r>
      <w:r w:rsidR="008427A7">
        <w:rPr>
          <w:rFonts w:ascii="Arial" w:hAnsi="Arial" w:cs="Arial"/>
        </w:rPr>
        <w:t xml:space="preserve"> Emerson</w:t>
      </w:r>
      <w:r w:rsidR="00D243B3">
        <w:rPr>
          <w:rFonts w:ascii="Arial" w:hAnsi="Arial" w:cs="Arial"/>
        </w:rPr>
        <w:t>, Holbrook, &amp;</w:t>
      </w:r>
      <w:r w:rsidR="00441ED8" w:rsidRPr="00E02026">
        <w:rPr>
          <w:rFonts w:ascii="Arial" w:hAnsi="Arial" w:cs="Arial"/>
        </w:rPr>
        <w:t xml:space="preserve"> D’Andrea, 2009)</w:t>
      </w:r>
      <w:r w:rsidR="00D243B3">
        <w:rPr>
          <w:rFonts w:ascii="Arial" w:hAnsi="Arial" w:cs="Arial"/>
        </w:rPr>
        <w:t>.</w:t>
      </w:r>
      <w:r w:rsidR="00441ED8" w:rsidRPr="00E02026">
        <w:rPr>
          <w:rFonts w:ascii="Arial" w:hAnsi="Arial" w:cs="Arial"/>
        </w:rPr>
        <w:t xml:space="preserve"> </w:t>
      </w:r>
    </w:p>
    <w:p w14:paraId="559C4222" w14:textId="6C2AD7AC" w:rsidR="00014CEF" w:rsidRPr="00E02026" w:rsidRDefault="000A32EA" w:rsidP="00AF4835">
      <w:pPr>
        <w:pStyle w:val="NormalWeb"/>
        <w:spacing w:line="360" w:lineRule="auto"/>
        <w:rPr>
          <w:rFonts w:ascii="Arial" w:hAnsi="Arial" w:cs="Arial"/>
        </w:rPr>
      </w:pPr>
      <w:r w:rsidRPr="00E02026">
        <w:rPr>
          <w:rFonts w:ascii="Arial" w:hAnsi="Arial" w:cs="Arial"/>
        </w:rPr>
        <w:t xml:space="preserve">Reading instruction for all students must occur on a daily basis. The evolution of how educational services to students who are visually impaired is being provided has directly </w:t>
      </w:r>
      <w:r w:rsidRPr="00E02026">
        <w:rPr>
          <w:rFonts w:ascii="Arial" w:hAnsi="Arial" w:cs="Arial"/>
        </w:rPr>
        <w:lastRenderedPageBreak/>
        <w:t xml:space="preserve">impacted the acquisition of literacy skills for braille readers. Students are being taught in </w:t>
      </w:r>
      <w:r w:rsidR="003F272C" w:rsidRPr="00E02026">
        <w:rPr>
          <w:rFonts w:ascii="Arial" w:hAnsi="Arial" w:cs="Arial"/>
        </w:rPr>
        <w:t xml:space="preserve">residential settings </w:t>
      </w:r>
      <w:r w:rsidR="003F272C">
        <w:rPr>
          <w:rFonts w:ascii="Arial" w:hAnsi="Arial" w:cs="Arial"/>
        </w:rPr>
        <w:t xml:space="preserve">and </w:t>
      </w:r>
      <w:r w:rsidRPr="00E02026">
        <w:rPr>
          <w:rFonts w:ascii="Arial" w:hAnsi="Arial" w:cs="Arial"/>
        </w:rPr>
        <w:t>mainstream settings with both “</w:t>
      </w:r>
      <w:r w:rsidR="003F272C">
        <w:rPr>
          <w:rFonts w:ascii="Arial" w:hAnsi="Arial" w:cs="Arial"/>
        </w:rPr>
        <w:t>push-in” and “pull-out” models. Students are b</w:t>
      </w:r>
      <w:r w:rsidRPr="00E02026">
        <w:rPr>
          <w:rFonts w:ascii="Arial" w:hAnsi="Arial" w:cs="Arial"/>
        </w:rPr>
        <w:t xml:space="preserve">eing taught by credentialed teachers of the visually impaired and paraeducators who may or may not be proficient in the braille code or best literacy practices. One of the outcomes </w:t>
      </w:r>
      <w:r w:rsidR="00247512" w:rsidRPr="00E02026">
        <w:rPr>
          <w:rFonts w:ascii="Arial" w:hAnsi="Arial" w:cs="Arial"/>
        </w:rPr>
        <w:t xml:space="preserve">of the ABC </w:t>
      </w:r>
      <w:r w:rsidR="008427A7">
        <w:rPr>
          <w:rFonts w:ascii="Arial" w:hAnsi="Arial" w:cs="Arial"/>
        </w:rPr>
        <w:t xml:space="preserve">Braille </w:t>
      </w:r>
      <w:r w:rsidR="00247512" w:rsidRPr="00E02026">
        <w:rPr>
          <w:rFonts w:ascii="Arial" w:hAnsi="Arial" w:cs="Arial"/>
        </w:rPr>
        <w:t xml:space="preserve">Study </w:t>
      </w:r>
      <w:r w:rsidR="000F56A0" w:rsidRPr="00E02026">
        <w:rPr>
          <w:rFonts w:ascii="Arial" w:hAnsi="Arial" w:cs="Arial"/>
        </w:rPr>
        <w:t>concluded</w:t>
      </w:r>
      <w:r w:rsidR="00247512" w:rsidRPr="00E02026">
        <w:rPr>
          <w:rFonts w:ascii="Arial" w:hAnsi="Arial" w:cs="Arial"/>
        </w:rPr>
        <w:t xml:space="preserve"> that it is the consistency of structured instruction that leads to higher literacy performance by young children who are blind. </w:t>
      </w:r>
      <w:r w:rsidR="007D0AB6" w:rsidRPr="00E02026">
        <w:rPr>
          <w:rFonts w:ascii="Arial" w:hAnsi="Arial" w:cs="Arial"/>
        </w:rPr>
        <w:t>(</w:t>
      </w:r>
      <w:r w:rsidR="00E34329">
        <w:rPr>
          <w:rFonts w:ascii="Arial" w:hAnsi="Arial" w:cs="Arial"/>
        </w:rPr>
        <w:t xml:space="preserve">Wall </w:t>
      </w:r>
      <w:r w:rsidR="007D0AB6" w:rsidRPr="00E02026">
        <w:rPr>
          <w:rFonts w:ascii="Arial" w:hAnsi="Arial" w:cs="Arial"/>
        </w:rPr>
        <w:t xml:space="preserve">Emerson, Sitar, </w:t>
      </w:r>
      <w:r w:rsidR="00D243B3">
        <w:rPr>
          <w:rFonts w:ascii="Arial" w:hAnsi="Arial" w:cs="Arial"/>
        </w:rPr>
        <w:t>Erin, Wormsley &amp; Herlich, 2009).</w:t>
      </w:r>
    </w:p>
    <w:p w14:paraId="66A1E9A4" w14:textId="77777777" w:rsidR="00014CEF" w:rsidRPr="00E02026" w:rsidRDefault="000F56A0" w:rsidP="00AF4835">
      <w:pPr>
        <w:spacing w:line="360" w:lineRule="auto"/>
        <w:jc w:val="center"/>
        <w:rPr>
          <w:rFonts w:ascii="Arial" w:hAnsi="Arial" w:cs="Arial"/>
          <w:color w:val="000000"/>
          <w:sz w:val="24"/>
          <w:szCs w:val="24"/>
        </w:rPr>
      </w:pPr>
      <w:r w:rsidRPr="00E02026">
        <w:rPr>
          <w:rFonts w:ascii="Arial" w:hAnsi="Arial" w:cs="Arial"/>
          <w:color w:val="000000"/>
          <w:sz w:val="24"/>
          <w:szCs w:val="24"/>
        </w:rPr>
        <w:t xml:space="preserve">Structure of </w:t>
      </w:r>
      <w:r w:rsidR="00DC0FF4">
        <w:rPr>
          <w:rFonts w:ascii="Arial" w:hAnsi="Arial" w:cs="Arial"/>
          <w:color w:val="000000"/>
          <w:sz w:val="24"/>
          <w:szCs w:val="24"/>
        </w:rPr>
        <w:t xml:space="preserve">the </w:t>
      </w:r>
      <w:r w:rsidRPr="00DC0FF4">
        <w:rPr>
          <w:rFonts w:ascii="Arial" w:hAnsi="Arial" w:cs="Arial"/>
          <w:i/>
          <w:color w:val="000000"/>
          <w:sz w:val="24"/>
          <w:szCs w:val="24"/>
        </w:rPr>
        <w:t>Mangold Basic Braille Program</w:t>
      </w:r>
    </w:p>
    <w:p w14:paraId="6C8D29DE" w14:textId="652C4EDB" w:rsidR="00746E2F" w:rsidRPr="00E02026" w:rsidRDefault="00A63154" w:rsidP="00AF4835">
      <w:pPr>
        <w:spacing w:line="360" w:lineRule="auto"/>
        <w:rPr>
          <w:rStyle w:val="CommentReference"/>
          <w:rFonts w:ascii="Arial" w:hAnsi="Arial" w:cs="Arial"/>
          <w:sz w:val="24"/>
          <w:szCs w:val="24"/>
        </w:rPr>
      </w:pPr>
      <w:r>
        <w:rPr>
          <w:rStyle w:val="CommentReference"/>
          <w:rFonts w:ascii="Arial" w:hAnsi="Arial" w:cs="Arial"/>
          <w:i/>
          <w:sz w:val="24"/>
          <w:szCs w:val="24"/>
        </w:rPr>
        <w:t>Mangold Basic Braille</w:t>
      </w:r>
      <w:r w:rsidR="00746E2F" w:rsidRPr="00E02026">
        <w:rPr>
          <w:rStyle w:val="CommentReference"/>
          <w:rFonts w:ascii="Arial" w:hAnsi="Arial" w:cs="Arial"/>
          <w:sz w:val="24"/>
          <w:szCs w:val="24"/>
        </w:rPr>
        <w:t xml:space="preserve"> is the foundation for which students can become proficient braille readers. Studies on effective classrooms in which all students learn to read and write have concluded that exceptional teachers provide balance by teaching skills and strategies and by giving children ample time each day to read and write (Cunningham &amp; Allington, 2007). Reading speed is extremely important as braille reading students advance through elementary school, middle school, high school and on to college if applicable. Unfortunately, individuals tend to read braille at a slower rate than print readers read print (Wall Emerson, Holbrook, &amp; D'Andrea, 2009; Harley, Truan, &amp; Sanford, 1997; Wetzel &amp; Knowlton, 2000). For example, a comparison of reading rates between sighted students and students with visual impairments showed visually impaired students in 5th-7th grade were 60-68% slower than their sighted peers. The same study showed that visually impaired students in 8th-10th grade were 52-60% slower than their print reading peers (Tellefson, 1999). Teachers of the visually impaired must attempt to diminish this discrepancy through daily braille instruction and independent daily practice so that braille reading students can learn side-by-side and at the same rate as their sighted peers. </w:t>
      </w:r>
    </w:p>
    <w:p w14:paraId="7E8C1C0F" w14:textId="77777777" w:rsidR="00746E2F" w:rsidRPr="00E02026" w:rsidRDefault="00746E2F" w:rsidP="00AF4835">
      <w:pPr>
        <w:spacing w:line="360" w:lineRule="auto"/>
        <w:rPr>
          <w:rStyle w:val="CommentReference"/>
          <w:rFonts w:ascii="Arial" w:hAnsi="Arial" w:cs="Arial"/>
          <w:sz w:val="24"/>
          <w:szCs w:val="24"/>
        </w:rPr>
      </w:pPr>
      <w:r w:rsidRPr="00E02026">
        <w:rPr>
          <w:rStyle w:val="CommentReference"/>
          <w:rFonts w:ascii="Arial" w:hAnsi="Arial" w:cs="Arial"/>
          <w:sz w:val="24"/>
          <w:szCs w:val="24"/>
        </w:rPr>
        <w:t>Students who are sighted are exposed to print throughout their day via markings on food containers in the kitchen, books in their room, street signs, store signs, ads on computers, games on electronic devices, etc. Students who are visually impaired have exponentially less exposure to braille. Braille is not surrounding them daily and they must be in physical contact with it in order to read. It is the job of teachers, parents and caregivers to make sure as much braille as possible is in a beginning reader’s environment via braille books, labels, activities, games, tactile pictures, notes and any other creative use of braille. Students need to be exposed to the beauty of braille and the limitless enjoyment that reading provides.</w:t>
      </w:r>
    </w:p>
    <w:p w14:paraId="601D79BD" w14:textId="77777777" w:rsidR="00746E2F" w:rsidRPr="00E02026" w:rsidRDefault="00E02026" w:rsidP="00AF4835">
      <w:pPr>
        <w:spacing w:line="360" w:lineRule="auto"/>
        <w:rPr>
          <w:rStyle w:val="CommentReference"/>
          <w:rFonts w:ascii="Arial" w:hAnsi="Arial" w:cs="Arial"/>
          <w:sz w:val="24"/>
          <w:szCs w:val="24"/>
          <w:u w:val="single"/>
        </w:rPr>
      </w:pPr>
      <w:r w:rsidRPr="00E02026">
        <w:rPr>
          <w:rStyle w:val="CommentReference"/>
          <w:rFonts w:ascii="Arial" w:hAnsi="Arial" w:cs="Arial"/>
          <w:sz w:val="24"/>
          <w:szCs w:val="24"/>
          <w:u w:val="single"/>
        </w:rPr>
        <w:t>Unit 1</w:t>
      </w:r>
      <w:r w:rsidR="006A4396">
        <w:rPr>
          <w:rStyle w:val="CommentReference"/>
          <w:rFonts w:ascii="Arial" w:hAnsi="Arial" w:cs="Arial"/>
          <w:sz w:val="24"/>
          <w:szCs w:val="24"/>
          <w:u w:val="single"/>
        </w:rPr>
        <w:t>: Tracking</w:t>
      </w:r>
      <w:r w:rsidRPr="00E02026">
        <w:rPr>
          <w:rStyle w:val="CommentReference"/>
          <w:rFonts w:ascii="Arial" w:hAnsi="Arial" w:cs="Arial"/>
          <w:sz w:val="24"/>
          <w:szCs w:val="24"/>
          <w:u w:val="single"/>
        </w:rPr>
        <w:t xml:space="preserve"> and Unit 2</w:t>
      </w:r>
      <w:r w:rsidR="006A4396">
        <w:rPr>
          <w:rStyle w:val="CommentReference"/>
          <w:rFonts w:ascii="Arial" w:hAnsi="Arial" w:cs="Arial"/>
          <w:sz w:val="24"/>
          <w:szCs w:val="24"/>
          <w:u w:val="single"/>
        </w:rPr>
        <w:t>: Alphabet</w:t>
      </w:r>
    </w:p>
    <w:p w14:paraId="65D41F19" w14:textId="77777777" w:rsidR="00E02026" w:rsidRDefault="00E02026" w:rsidP="00AF4835">
      <w:pPr>
        <w:spacing w:line="360" w:lineRule="auto"/>
        <w:rPr>
          <w:rStyle w:val="CommentReference"/>
          <w:rFonts w:ascii="Arial" w:hAnsi="Arial" w:cs="Arial"/>
          <w:sz w:val="24"/>
          <w:szCs w:val="24"/>
        </w:rPr>
      </w:pPr>
      <w:r w:rsidRPr="006A4396">
        <w:rPr>
          <w:rStyle w:val="CommentReference"/>
          <w:rFonts w:ascii="Arial" w:hAnsi="Arial" w:cs="Arial"/>
          <w:i/>
          <w:sz w:val="24"/>
          <w:szCs w:val="24"/>
        </w:rPr>
        <w:lastRenderedPageBreak/>
        <w:t>Unit 1</w:t>
      </w:r>
      <w:r w:rsidR="006A4396" w:rsidRPr="006A4396">
        <w:rPr>
          <w:rStyle w:val="CommentReference"/>
          <w:rFonts w:ascii="Arial" w:hAnsi="Arial" w:cs="Arial"/>
          <w:i/>
          <w:sz w:val="24"/>
          <w:szCs w:val="24"/>
        </w:rPr>
        <w:t>: Tracking</w:t>
      </w:r>
      <w:r w:rsidRPr="00E02026">
        <w:rPr>
          <w:rStyle w:val="CommentReference"/>
          <w:rFonts w:ascii="Arial" w:hAnsi="Arial" w:cs="Arial"/>
          <w:sz w:val="24"/>
          <w:szCs w:val="24"/>
        </w:rPr>
        <w:t xml:space="preserve"> is designed to develop tactile discrimination, proper hand position, and rapid tracking. </w:t>
      </w:r>
      <w:r w:rsidRPr="006A4396">
        <w:rPr>
          <w:rStyle w:val="CommentReference"/>
          <w:rFonts w:ascii="Arial" w:hAnsi="Arial" w:cs="Arial"/>
          <w:i/>
          <w:sz w:val="24"/>
          <w:szCs w:val="24"/>
        </w:rPr>
        <w:t>Unit 2</w:t>
      </w:r>
      <w:r w:rsidR="006A4396" w:rsidRPr="006A4396">
        <w:rPr>
          <w:rStyle w:val="CommentReference"/>
          <w:rFonts w:ascii="Arial" w:hAnsi="Arial" w:cs="Arial"/>
          <w:i/>
          <w:sz w:val="24"/>
          <w:szCs w:val="24"/>
        </w:rPr>
        <w:t>: Alphabet</w:t>
      </w:r>
      <w:r w:rsidRPr="00E02026">
        <w:rPr>
          <w:rStyle w:val="CommentReference"/>
          <w:rFonts w:ascii="Arial" w:hAnsi="Arial" w:cs="Arial"/>
          <w:sz w:val="24"/>
          <w:szCs w:val="24"/>
        </w:rPr>
        <w:t xml:space="preserve"> systematically introduces the letters of the alphabet. </w:t>
      </w:r>
      <w:r w:rsidR="00B55954">
        <w:rPr>
          <w:rStyle w:val="CommentReference"/>
          <w:rFonts w:ascii="Arial" w:hAnsi="Arial" w:cs="Arial"/>
          <w:sz w:val="24"/>
          <w:szCs w:val="24"/>
        </w:rPr>
        <w:t xml:space="preserve">See Tables 1 and 2 for the instruction sequence. </w:t>
      </w:r>
    </w:p>
    <w:p w14:paraId="15BA0150" w14:textId="77777777" w:rsidR="00B55954" w:rsidRPr="003C7716" w:rsidRDefault="00B55954" w:rsidP="003C7716">
      <w:pPr>
        <w:rPr>
          <w:rStyle w:val="CommentReference"/>
          <w:rFonts w:ascii="Arial" w:hAnsi="Arial" w:cs="Arial"/>
          <w:b/>
          <w:i/>
          <w:sz w:val="22"/>
          <w:szCs w:val="20"/>
        </w:rPr>
      </w:pPr>
      <w:r w:rsidRPr="003C7716">
        <w:rPr>
          <w:rStyle w:val="CommentReference"/>
          <w:rFonts w:ascii="Arial" w:hAnsi="Arial" w:cs="Arial"/>
          <w:b/>
          <w:i/>
          <w:sz w:val="22"/>
          <w:szCs w:val="20"/>
        </w:rPr>
        <w:t>Table 1</w:t>
      </w:r>
    </w:p>
    <w:p w14:paraId="1BD11DE0" w14:textId="77777777" w:rsidR="00B55954" w:rsidRPr="003C7716" w:rsidRDefault="00B55954" w:rsidP="003C7716">
      <w:pPr>
        <w:rPr>
          <w:rStyle w:val="CommentReference"/>
          <w:rFonts w:ascii="Arial" w:hAnsi="Arial" w:cs="Arial"/>
          <w:sz w:val="22"/>
          <w:szCs w:val="20"/>
        </w:rPr>
      </w:pPr>
      <w:r w:rsidRPr="003C7716">
        <w:rPr>
          <w:rStyle w:val="CommentReference"/>
          <w:rFonts w:ascii="Arial" w:hAnsi="Arial" w:cs="Arial"/>
          <w:i/>
          <w:sz w:val="22"/>
          <w:szCs w:val="20"/>
        </w:rPr>
        <w:t>Unit 1: Tracking</w:t>
      </w:r>
      <w:r w:rsidRPr="003C7716">
        <w:rPr>
          <w:rStyle w:val="CommentReference"/>
          <w:rFonts w:ascii="Arial" w:hAnsi="Arial" w:cs="Arial"/>
          <w:sz w:val="22"/>
          <w:szCs w:val="20"/>
        </w:rPr>
        <w:t xml:space="preserve"> Sequence of Instruction</w:t>
      </w:r>
    </w:p>
    <w:tbl>
      <w:tblPr>
        <w:tblStyle w:val="TableGrid"/>
        <w:tblW w:w="0" w:type="auto"/>
        <w:tblLook w:val="04A0" w:firstRow="1" w:lastRow="0" w:firstColumn="1" w:lastColumn="0" w:noHBand="0" w:noVBand="1"/>
      </w:tblPr>
      <w:tblGrid>
        <w:gridCol w:w="9350"/>
      </w:tblGrid>
      <w:tr w:rsidR="00B55954" w14:paraId="70305B6F" w14:textId="77777777" w:rsidTr="00B55954">
        <w:tc>
          <w:tcPr>
            <w:tcW w:w="9350" w:type="dxa"/>
          </w:tcPr>
          <w:p w14:paraId="4073DC9D"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Tracking from left to right across like symbols that follow closely without a space.</w:t>
            </w:r>
          </w:p>
          <w:p w14:paraId="37E33C64"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Tracking from left to right across unlike symbols that follow closely without a space.</w:t>
            </w:r>
          </w:p>
          <w:p w14:paraId="23909B80"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Tracking from left to right across like symbols that have one or two spaces between them.</w:t>
            </w:r>
          </w:p>
          <w:p w14:paraId="7DAA48CD"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Tracking from left to right across unlike symbols that have one or two spaces between them.</w:t>
            </w:r>
          </w:p>
          <w:p w14:paraId="08B7CF5F"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Tracking from top to bottom over like symbols that follow closely.</w:t>
            </w:r>
          </w:p>
          <w:p w14:paraId="0E9B1C66"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Tracking from top to bottom over like symbols that follow closely without a space.</w:t>
            </w:r>
          </w:p>
          <w:p w14:paraId="6F9D20F6"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Tracking from top to bottom over like symbols that have one blank space between them.</w:t>
            </w:r>
          </w:p>
          <w:p w14:paraId="7A066823"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 xml:space="preserve">Tracking from top to bottom over unlike symbols that have one blank space between them. </w:t>
            </w:r>
          </w:p>
          <w:p w14:paraId="62D600C5"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Identifying two geometric shape as being the same or different.</w:t>
            </w:r>
          </w:p>
          <w:p w14:paraId="46E881B9"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Identifying two braille symbols as being the same or different.</w:t>
            </w:r>
          </w:p>
          <w:p w14:paraId="60C56F38"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 xml:space="preserve">Identifying two braille symbols as being the same or different. </w:t>
            </w:r>
          </w:p>
          <w:p w14:paraId="1148AF75"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 xml:space="preserve">Identifying the one symbol that is different in a line of like symbols using </w:t>
            </w:r>
            <w:r w:rsidRPr="00B55954">
              <w:rPr>
                <w:rFonts w:ascii="Arial" w:hAnsi="Arial" w:cs="Arial"/>
                <w:i/>
                <w:iCs/>
                <w:sz w:val="20"/>
                <w:szCs w:val="20"/>
              </w:rPr>
              <w:t xml:space="preserve">l </w:t>
            </w:r>
            <w:r w:rsidRPr="00B55954">
              <w:rPr>
                <w:rFonts w:ascii="Arial" w:hAnsi="Arial" w:cs="Arial"/>
                <w:sz w:val="20"/>
                <w:szCs w:val="20"/>
              </w:rPr>
              <w:t xml:space="preserve">and </w:t>
            </w:r>
            <w:r w:rsidRPr="00B55954">
              <w:rPr>
                <w:rFonts w:ascii="Arial" w:hAnsi="Arial" w:cs="Arial"/>
                <w:i/>
                <w:iCs/>
                <w:sz w:val="20"/>
                <w:szCs w:val="20"/>
              </w:rPr>
              <w:t>c</w:t>
            </w:r>
            <w:r w:rsidRPr="00B55954">
              <w:rPr>
                <w:rFonts w:ascii="Arial" w:hAnsi="Arial" w:cs="Arial"/>
                <w:sz w:val="20"/>
                <w:szCs w:val="20"/>
              </w:rPr>
              <w:t>.</w:t>
            </w:r>
          </w:p>
          <w:p w14:paraId="2C7FD580" w14:textId="77777777" w:rsidR="00B55954" w:rsidRPr="00B55954" w:rsidRDefault="00B55954" w:rsidP="00B55954">
            <w:pPr>
              <w:pStyle w:val="ListParagraph"/>
              <w:numPr>
                <w:ilvl w:val="0"/>
                <w:numId w:val="4"/>
              </w:numPr>
              <w:rPr>
                <w:rFonts w:ascii="Arial" w:hAnsi="Arial" w:cs="Arial"/>
                <w:sz w:val="20"/>
                <w:szCs w:val="20"/>
              </w:rPr>
            </w:pPr>
            <w:r w:rsidRPr="00B55954">
              <w:rPr>
                <w:rFonts w:ascii="Arial" w:hAnsi="Arial" w:cs="Arial"/>
                <w:sz w:val="20"/>
                <w:szCs w:val="20"/>
              </w:rPr>
              <w:t>Identifying the one symbol that is different in a line of like symbols using similar braille symbols.</w:t>
            </w:r>
          </w:p>
          <w:p w14:paraId="3F2E599B" w14:textId="77777777" w:rsidR="00B55954" w:rsidRPr="00B55954" w:rsidRDefault="00B55954" w:rsidP="00B55954">
            <w:pPr>
              <w:pStyle w:val="ListParagraph"/>
              <w:numPr>
                <w:ilvl w:val="0"/>
                <w:numId w:val="4"/>
              </w:numPr>
              <w:rPr>
                <w:rStyle w:val="CommentReference"/>
                <w:rFonts w:ascii="Arial" w:hAnsi="Arial" w:cs="Arial"/>
                <w:sz w:val="24"/>
                <w:szCs w:val="24"/>
              </w:rPr>
            </w:pPr>
            <w:r w:rsidRPr="00B55954">
              <w:rPr>
                <w:rFonts w:ascii="Arial" w:hAnsi="Arial" w:cs="Arial"/>
                <w:sz w:val="20"/>
                <w:szCs w:val="20"/>
              </w:rPr>
              <w:t>Identifying the one symbol that is different in a group of three symbols.</w:t>
            </w:r>
          </w:p>
        </w:tc>
      </w:tr>
    </w:tbl>
    <w:p w14:paraId="0A30A026" w14:textId="77777777" w:rsidR="00B55954" w:rsidRDefault="00B55954" w:rsidP="00E02026">
      <w:pPr>
        <w:rPr>
          <w:rFonts w:ascii="Arial" w:hAnsi="Arial" w:cs="Arial"/>
          <w:sz w:val="24"/>
          <w:szCs w:val="24"/>
        </w:rPr>
      </w:pPr>
    </w:p>
    <w:p w14:paraId="067C77CC" w14:textId="77777777" w:rsidR="00B55954" w:rsidRPr="003C7716" w:rsidRDefault="00B55954" w:rsidP="003C7716">
      <w:pPr>
        <w:rPr>
          <w:rFonts w:ascii="Arial" w:hAnsi="Arial" w:cs="Arial"/>
          <w:b/>
          <w:i/>
          <w:szCs w:val="24"/>
        </w:rPr>
      </w:pPr>
      <w:r w:rsidRPr="003C7716">
        <w:rPr>
          <w:rFonts w:ascii="Arial" w:hAnsi="Arial" w:cs="Arial"/>
          <w:b/>
          <w:i/>
          <w:szCs w:val="24"/>
        </w:rPr>
        <w:t>Table 2</w:t>
      </w:r>
    </w:p>
    <w:p w14:paraId="700C841B" w14:textId="77777777" w:rsidR="00B55954" w:rsidRPr="003C7716" w:rsidRDefault="00B55954" w:rsidP="003C7716">
      <w:pPr>
        <w:rPr>
          <w:rFonts w:ascii="Arial" w:hAnsi="Arial" w:cs="Arial"/>
          <w:szCs w:val="24"/>
        </w:rPr>
      </w:pPr>
      <w:r w:rsidRPr="003C7716">
        <w:rPr>
          <w:rFonts w:ascii="Arial" w:hAnsi="Arial" w:cs="Arial"/>
          <w:i/>
          <w:szCs w:val="24"/>
        </w:rPr>
        <w:t xml:space="preserve">Unit 2: Alphabet </w:t>
      </w:r>
      <w:r w:rsidRPr="003C7716">
        <w:rPr>
          <w:rFonts w:ascii="Arial" w:hAnsi="Arial" w:cs="Arial"/>
          <w:szCs w:val="24"/>
        </w:rPr>
        <w:t>Sequence of Instruction</w:t>
      </w:r>
    </w:p>
    <w:tbl>
      <w:tblPr>
        <w:tblStyle w:val="TableGrid"/>
        <w:tblW w:w="0" w:type="auto"/>
        <w:tblLook w:val="04A0" w:firstRow="1" w:lastRow="0" w:firstColumn="1" w:lastColumn="0" w:noHBand="0" w:noVBand="1"/>
      </w:tblPr>
      <w:tblGrid>
        <w:gridCol w:w="9350"/>
      </w:tblGrid>
      <w:tr w:rsidR="00B55954" w14:paraId="17085030" w14:textId="77777777" w:rsidTr="00B55954">
        <w:tc>
          <w:tcPr>
            <w:tcW w:w="9350" w:type="dxa"/>
          </w:tcPr>
          <w:p w14:paraId="2B34E616"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Teaching letter names g, c, and l.</w:t>
            </w:r>
          </w:p>
          <w:p w14:paraId="276BB196"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and l. Introduce the letters d and y.</w:t>
            </w:r>
          </w:p>
          <w:p w14:paraId="698887EE"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and y. Introduce the letters a and b.</w:t>
            </w:r>
          </w:p>
          <w:p w14:paraId="35D39765"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and b.  Introduce the letter s.</w:t>
            </w:r>
          </w:p>
          <w:p w14:paraId="1163C0AE"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and s. Introduce the letter w.</w:t>
            </w:r>
          </w:p>
          <w:p w14:paraId="3AE39586"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s, and w. Introduce the letters p and o.</w:t>
            </w:r>
          </w:p>
          <w:p w14:paraId="47EC0601"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s, w, p, and o. Introduce the letter k.</w:t>
            </w:r>
          </w:p>
          <w:p w14:paraId="44AF236A"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s, w, p, o, and k, Introduce the letter r.</w:t>
            </w:r>
          </w:p>
          <w:p w14:paraId="0DEE6530"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s, w, p, o, k, and r. Introduce the letters m and e.</w:t>
            </w:r>
          </w:p>
          <w:p w14:paraId="0DACA773"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s, w, p, o, k, r, m, and e. Introduce the letter h.</w:t>
            </w:r>
          </w:p>
          <w:p w14:paraId="33A0A56B"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s, w, p, o, k, r, m, e, and k. Introduce the letters n and x.</w:t>
            </w:r>
          </w:p>
          <w:p w14:paraId="34F6CE04"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s, w, p, o, k, r, m, e, k, n, and x. Introduce the letters z and f.</w:t>
            </w:r>
          </w:p>
          <w:p w14:paraId="7B4A489D"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s, w, p, o, k, r, m, e, k, n, x, z, and f. Introduce the letters u and t.</w:t>
            </w:r>
          </w:p>
          <w:p w14:paraId="6BD0B514" w14:textId="77777777" w:rsidR="0078358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Review the letters g, c, l, d, y, a, b, s, w, p, o, k, r, m, e, k, n, x, z, f, u, and t. Introduce the letters q and i.</w:t>
            </w:r>
          </w:p>
          <w:p w14:paraId="40BFBED2" w14:textId="77777777" w:rsidR="00B55954" w:rsidRPr="00B55954" w:rsidRDefault="00783584" w:rsidP="00B55954">
            <w:pPr>
              <w:pStyle w:val="ListParagraph"/>
              <w:numPr>
                <w:ilvl w:val="0"/>
                <w:numId w:val="4"/>
              </w:numPr>
              <w:rPr>
                <w:rFonts w:ascii="Arial" w:hAnsi="Arial" w:cs="Arial"/>
                <w:sz w:val="20"/>
                <w:szCs w:val="24"/>
              </w:rPr>
            </w:pPr>
            <w:r w:rsidRPr="00B55954">
              <w:rPr>
                <w:rFonts w:ascii="Arial" w:hAnsi="Arial" w:cs="Arial"/>
                <w:sz w:val="20"/>
                <w:szCs w:val="24"/>
              </w:rPr>
              <w:t xml:space="preserve">Review the letters g, c, l, d, y, a, b, s, w, p, o, k, r, m, e, k, n, x, z, f, u, t, q, and i. Introduce the letters v and j. </w:t>
            </w:r>
          </w:p>
        </w:tc>
      </w:tr>
    </w:tbl>
    <w:p w14:paraId="34F9095F" w14:textId="77777777" w:rsidR="00B55954" w:rsidRDefault="00B55954" w:rsidP="00E02026">
      <w:pPr>
        <w:rPr>
          <w:rFonts w:ascii="Arial" w:hAnsi="Arial" w:cs="Arial"/>
          <w:sz w:val="24"/>
          <w:szCs w:val="24"/>
        </w:rPr>
      </w:pPr>
    </w:p>
    <w:p w14:paraId="50E9435F" w14:textId="6FDA05BE" w:rsidR="004F7BE9" w:rsidRDefault="004F7BE9" w:rsidP="004F7BE9">
      <w:pPr>
        <w:rPr>
          <w:rStyle w:val="CommentReference"/>
          <w:rFonts w:ascii="Arial" w:hAnsi="Arial" w:cs="Arial"/>
          <w:sz w:val="24"/>
          <w:szCs w:val="24"/>
        </w:rPr>
      </w:pPr>
      <w:r w:rsidRPr="00E02026">
        <w:rPr>
          <w:rStyle w:val="CommentReference"/>
          <w:rFonts w:ascii="Arial" w:hAnsi="Arial" w:cs="Arial"/>
          <w:sz w:val="24"/>
          <w:szCs w:val="24"/>
        </w:rPr>
        <w:t xml:space="preserve">Each lesson includes </w:t>
      </w:r>
      <w:r w:rsidR="002B6C14">
        <w:rPr>
          <w:rStyle w:val="CommentReference"/>
          <w:rFonts w:ascii="Arial" w:hAnsi="Arial" w:cs="Arial"/>
          <w:sz w:val="24"/>
          <w:szCs w:val="24"/>
        </w:rPr>
        <w:t>benchmark</w:t>
      </w:r>
      <w:r w:rsidR="002B6C14" w:rsidRPr="00E02026">
        <w:rPr>
          <w:rStyle w:val="CommentReference"/>
          <w:rFonts w:ascii="Arial" w:hAnsi="Arial" w:cs="Arial"/>
          <w:sz w:val="24"/>
          <w:szCs w:val="24"/>
        </w:rPr>
        <w:t xml:space="preserve"> </w:t>
      </w:r>
      <w:r w:rsidRPr="00E02026">
        <w:rPr>
          <w:rStyle w:val="CommentReference"/>
          <w:rFonts w:ascii="Arial" w:hAnsi="Arial" w:cs="Arial"/>
          <w:sz w:val="24"/>
          <w:szCs w:val="24"/>
        </w:rPr>
        <w:t>tests, braille worksheets, and games. The print teacher's manual includes step-by-step instructions and print replicas of each braille worksheet</w:t>
      </w:r>
      <w:r w:rsidR="00AB68F4">
        <w:rPr>
          <w:rStyle w:val="CommentReference"/>
          <w:rFonts w:ascii="Arial" w:hAnsi="Arial" w:cs="Arial"/>
          <w:sz w:val="24"/>
          <w:szCs w:val="24"/>
        </w:rPr>
        <w:t xml:space="preserve"> (see Samples 1-5</w:t>
      </w:r>
      <w:r>
        <w:rPr>
          <w:rStyle w:val="CommentReference"/>
          <w:rFonts w:ascii="Arial" w:hAnsi="Arial" w:cs="Arial"/>
          <w:sz w:val="24"/>
          <w:szCs w:val="24"/>
        </w:rPr>
        <w:t>)</w:t>
      </w:r>
      <w:r w:rsidRPr="00E02026">
        <w:rPr>
          <w:rStyle w:val="CommentReference"/>
          <w:rFonts w:ascii="Arial" w:hAnsi="Arial" w:cs="Arial"/>
          <w:sz w:val="24"/>
          <w:szCs w:val="24"/>
        </w:rPr>
        <w:t>.</w:t>
      </w:r>
      <w:r>
        <w:rPr>
          <w:rStyle w:val="CommentReference"/>
          <w:rFonts w:ascii="Arial" w:hAnsi="Arial" w:cs="Arial"/>
          <w:sz w:val="24"/>
          <w:szCs w:val="24"/>
        </w:rPr>
        <w:t xml:space="preserve"> </w:t>
      </w:r>
    </w:p>
    <w:p w14:paraId="30B1C078" w14:textId="77777777" w:rsidR="00D0550D" w:rsidRDefault="00D0550D">
      <w:pPr>
        <w:rPr>
          <w:rFonts w:ascii="Arial" w:hAnsi="Arial" w:cs="Arial"/>
          <w:b/>
          <w:sz w:val="20"/>
          <w:szCs w:val="24"/>
        </w:rPr>
      </w:pPr>
      <w:r>
        <w:rPr>
          <w:rFonts w:ascii="Arial" w:hAnsi="Arial" w:cs="Arial"/>
          <w:b/>
          <w:sz w:val="20"/>
          <w:szCs w:val="24"/>
        </w:rPr>
        <w:br w:type="page"/>
      </w:r>
    </w:p>
    <w:p w14:paraId="17AAB95D" w14:textId="0DA93DBA" w:rsidR="00B25CC4" w:rsidRDefault="00B25CC4" w:rsidP="00B25CC4">
      <w:pPr>
        <w:rPr>
          <w:rFonts w:ascii="Arial" w:hAnsi="Arial" w:cs="Arial"/>
          <w:b/>
          <w:sz w:val="20"/>
          <w:szCs w:val="24"/>
        </w:rPr>
      </w:pPr>
      <w:r>
        <w:rPr>
          <w:rFonts w:ascii="Arial" w:hAnsi="Arial" w:cs="Arial"/>
          <w:noProof/>
          <w:sz w:val="24"/>
          <w:szCs w:val="24"/>
        </w:rPr>
        <w:lastRenderedPageBreak/>
        <mc:AlternateContent>
          <mc:Choice Requires="wps">
            <w:drawing>
              <wp:inline distT="0" distB="0" distL="0" distR="0" wp14:anchorId="3C358918" wp14:editId="60F13A15">
                <wp:extent cx="6354445" cy="13970"/>
                <wp:effectExtent l="19050" t="19050" r="17780" b="14605"/>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AD04F2" id="Straight Connector 43"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IvikmB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0B95EE98" w14:textId="77777777" w:rsidR="00B25CC4" w:rsidRPr="00713110" w:rsidRDefault="00B25CC4" w:rsidP="00D0550D">
      <w:pPr>
        <w:spacing w:after="0"/>
        <w:rPr>
          <w:rFonts w:ascii="Arial" w:hAnsi="Arial" w:cs="Arial"/>
          <w:b/>
          <w:szCs w:val="24"/>
        </w:rPr>
      </w:pPr>
      <w:r w:rsidRPr="00713110">
        <w:rPr>
          <w:rFonts w:ascii="Arial" w:hAnsi="Arial" w:cs="Arial"/>
          <w:b/>
          <w:szCs w:val="24"/>
        </w:rPr>
        <w:t>Sample 1</w:t>
      </w:r>
    </w:p>
    <w:p w14:paraId="11EEED7A" w14:textId="77777777" w:rsidR="00B25CC4" w:rsidRPr="00713110" w:rsidRDefault="00B25CC4" w:rsidP="00B25CC4">
      <w:pPr>
        <w:spacing w:after="0" w:line="240" w:lineRule="auto"/>
        <w:rPr>
          <w:rFonts w:ascii="Arial" w:hAnsi="Arial" w:cs="Arial"/>
          <w:szCs w:val="24"/>
        </w:rPr>
      </w:pPr>
      <w:r w:rsidRPr="00713110">
        <w:rPr>
          <w:rFonts w:ascii="Arial" w:hAnsi="Arial" w:cs="Arial"/>
          <w:i/>
          <w:szCs w:val="24"/>
        </w:rPr>
        <w:t xml:space="preserve">Unit 1: Tracking </w:t>
      </w:r>
      <w:r w:rsidRPr="00713110">
        <w:rPr>
          <w:rFonts w:ascii="Arial" w:hAnsi="Arial" w:cs="Arial"/>
          <w:szCs w:val="24"/>
        </w:rPr>
        <w:t>(sheet 22)</w:t>
      </w:r>
    </w:p>
    <w:p w14:paraId="161913E6" w14:textId="77777777" w:rsidR="00B25CC4" w:rsidRPr="0061487E" w:rsidRDefault="00B25CC4" w:rsidP="00B25CC4">
      <w:pPr>
        <w:spacing w:after="0" w:line="240" w:lineRule="auto"/>
        <w:rPr>
          <w:rFonts w:ascii="Arial" w:hAnsi="Arial" w:cs="Arial"/>
          <w:b/>
          <w:sz w:val="20"/>
          <w:szCs w:val="24"/>
        </w:rPr>
      </w:pPr>
    </w:p>
    <w:p w14:paraId="5B1D2955" w14:textId="77777777" w:rsidR="00B25CC4" w:rsidRDefault="00B25CC4" w:rsidP="00B25CC4">
      <w:pPr>
        <w:spacing w:after="0" w:line="240" w:lineRule="auto"/>
        <w:jc w:val="center"/>
        <w:rPr>
          <w:rFonts w:ascii="Arial" w:hAnsi="Arial" w:cs="Arial"/>
          <w:noProof/>
          <w:sz w:val="24"/>
          <w:szCs w:val="24"/>
        </w:rPr>
      </w:pPr>
      <w:r>
        <w:rPr>
          <w:rFonts w:ascii="Arial" w:hAnsi="Arial" w:cs="Arial"/>
          <w:noProof/>
          <w:sz w:val="24"/>
          <w:szCs w:val="24"/>
        </w:rPr>
        <w:drawing>
          <wp:inline distT="0" distB="0" distL="0" distR="0" wp14:anchorId="72D4E215" wp14:editId="6BF23557">
            <wp:extent cx="6146800" cy="4032909"/>
            <wp:effectExtent l="19050" t="0" r="6350" b="0"/>
            <wp:docPr id="29" name="Picture 19" descr="UNIT 1 SHEET 22 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1 SHEET 22 COMBO.JPG"/>
                    <pic:cNvPicPr/>
                  </pic:nvPicPr>
                  <pic:blipFill>
                    <a:blip r:embed="rId7" cstate="print"/>
                    <a:stretch>
                      <a:fillRect/>
                    </a:stretch>
                  </pic:blipFill>
                  <pic:spPr>
                    <a:xfrm>
                      <a:off x="0" y="0"/>
                      <a:ext cx="6150514" cy="4035346"/>
                    </a:xfrm>
                    <a:prstGeom prst="rect">
                      <a:avLst/>
                    </a:prstGeom>
                  </pic:spPr>
                </pic:pic>
              </a:graphicData>
            </a:graphic>
          </wp:inline>
        </w:drawing>
      </w:r>
    </w:p>
    <w:p w14:paraId="08C7865D" w14:textId="77777777" w:rsidR="00B25CC4" w:rsidRDefault="00B25CC4" w:rsidP="00B25CC4">
      <w:pPr>
        <w:spacing w:after="0" w:line="240" w:lineRule="auto"/>
        <w:rPr>
          <w:rFonts w:ascii="Arial" w:hAnsi="Arial" w:cs="Arial"/>
          <w:noProof/>
          <w:sz w:val="24"/>
          <w:szCs w:val="24"/>
        </w:rPr>
      </w:pPr>
    </w:p>
    <w:p w14:paraId="697A4126" w14:textId="5A7790D6" w:rsidR="00B25CC4" w:rsidRDefault="00B25CC4" w:rsidP="00B25CC4">
      <w:pPr>
        <w:spacing w:after="0" w:line="240" w:lineRule="auto"/>
        <w:rPr>
          <w:rFonts w:ascii="Arial" w:hAnsi="Arial" w:cs="Arial"/>
          <w:sz w:val="24"/>
          <w:szCs w:val="24"/>
        </w:rPr>
      </w:pPr>
      <w:r>
        <w:rPr>
          <w:rFonts w:ascii="Arial" w:hAnsi="Arial" w:cs="Arial"/>
          <w:noProof/>
          <w:sz w:val="24"/>
          <w:szCs w:val="24"/>
        </w:rPr>
        <mc:AlternateContent>
          <mc:Choice Requires="wps">
            <w:drawing>
              <wp:inline distT="0" distB="0" distL="0" distR="0" wp14:anchorId="6CD9275F" wp14:editId="513E34AC">
                <wp:extent cx="6354445" cy="13970"/>
                <wp:effectExtent l="19050" t="19050" r="17780" b="14605"/>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B9E8D" id="Straight Connector 42"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Cyf6Hx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122244D2" w14:textId="77777777" w:rsidR="00B25CC4" w:rsidRDefault="00B25CC4" w:rsidP="00B25CC4">
      <w:pPr>
        <w:rPr>
          <w:rFonts w:ascii="Arial" w:hAnsi="Arial" w:cs="Arial"/>
          <w:b/>
          <w:sz w:val="20"/>
          <w:szCs w:val="24"/>
        </w:rPr>
      </w:pPr>
      <w:r>
        <w:rPr>
          <w:rFonts w:ascii="Arial" w:hAnsi="Arial" w:cs="Arial"/>
          <w:b/>
          <w:sz w:val="20"/>
          <w:szCs w:val="24"/>
        </w:rPr>
        <w:br w:type="page"/>
      </w:r>
    </w:p>
    <w:p w14:paraId="47B6E2FD" w14:textId="3A26157B" w:rsidR="00B25CC4" w:rsidRDefault="00B25CC4" w:rsidP="00B25CC4">
      <w:pPr>
        <w:spacing w:before="120" w:after="0"/>
        <w:rPr>
          <w:rFonts w:ascii="Arial" w:hAnsi="Arial" w:cs="Arial"/>
          <w:b/>
          <w:sz w:val="20"/>
          <w:szCs w:val="24"/>
        </w:rPr>
      </w:pPr>
      <w:r>
        <w:rPr>
          <w:rFonts w:ascii="Arial" w:hAnsi="Arial" w:cs="Arial"/>
          <w:noProof/>
          <w:sz w:val="24"/>
          <w:szCs w:val="24"/>
        </w:rPr>
        <w:lastRenderedPageBreak/>
        <mc:AlternateContent>
          <mc:Choice Requires="wps">
            <w:drawing>
              <wp:inline distT="0" distB="0" distL="0" distR="0" wp14:anchorId="61C8568E" wp14:editId="28901298">
                <wp:extent cx="6354445" cy="13970"/>
                <wp:effectExtent l="19050" t="19050" r="17780" b="14605"/>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C961694" id="Straight Connector 41"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" strokecolor="black [3200]" strokeweight="2.25pt">
                <v:stroke joinstyle="miter"/>
                <w10:anchorlock/>
              </v:line>
            </w:pict>
          </mc:Fallback>
        </mc:AlternateContent>
      </w:r>
    </w:p>
    <w:p w14:paraId="44A43649" w14:textId="77777777" w:rsidR="00582C57" w:rsidRDefault="00B25CC4" w:rsidP="003C7716">
      <w:pPr>
        <w:spacing w:before="240" w:after="0"/>
        <w:rPr>
          <w:rFonts w:ascii="Arial" w:hAnsi="Arial" w:cs="Arial"/>
          <w:b/>
          <w:szCs w:val="24"/>
        </w:rPr>
      </w:pPr>
      <w:r w:rsidRPr="00713110">
        <w:rPr>
          <w:rFonts w:ascii="Arial" w:hAnsi="Arial" w:cs="Arial"/>
          <w:b/>
          <w:szCs w:val="24"/>
        </w:rPr>
        <w:t>Sample 2</w:t>
      </w:r>
    </w:p>
    <w:p w14:paraId="74ADBB0F" w14:textId="65D20204" w:rsidR="00B25CC4" w:rsidRPr="003C7716" w:rsidRDefault="00B25CC4" w:rsidP="003C7716">
      <w:pPr>
        <w:rPr>
          <w:rFonts w:ascii="Arial" w:hAnsi="Arial" w:cs="Arial"/>
          <w:b/>
          <w:szCs w:val="24"/>
        </w:rPr>
      </w:pPr>
      <w:r w:rsidRPr="00713110">
        <w:rPr>
          <w:rFonts w:ascii="Arial" w:hAnsi="Arial" w:cs="Arial"/>
          <w:i/>
          <w:szCs w:val="24"/>
        </w:rPr>
        <w:t xml:space="preserve">Unit 1: Tracking </w:t>
      </w:r>
      <w:r w:rsidRPr="00713110">
        <w:rPr>
          <w:rFonts w:ascii="Arial" w:hAnsi="Arial" w:cs="Arial"/>
          <w:szCs w:val="24"/>
        </w:rPr>
        <w:t>(sheet 23)</w:t>
      </w:r>
    </w:p>
    <w:p w14:paraId="47EE3326" w14:textId="77777777" w:rsidR="00B25CC4" w:rsidRDefault="00B25CC4" w:rsidP="00B25CC4">
      <w:pPr>
        <w:spacing w:after="0"/>
        <w:rPr>
          <w:rFonts w:ascii="Arial" w:hAnsi="Arial" w:cs="Arial"/>
          <w:sz w:val="20"/>
          <w:szCs w:val="24"/>
        </w:rPr>
      </w:pPr>
    </w:p>
    <w:p w14:paraId="182D06A8" w14:textId="77777777" w:rsidR="00B25CC4" w:rsidRDefault="00B25CC4" w:rsidP="00B25CC4">
      <w:pPr>
        <w:spacing w:after="0" w:line="240" w:lineRule="auto"/>
        <w:jc w:val="center"/>
        <w:rPr>
          <w:rFonts w:ascii="Arial" w:hAnsi="Arial" w:cs="Arial"/>
          <w:noProof/>
          <w:sz w:val="24"/>
          <w:szCs w:val="24"/>
        </w:rPr>
      </w:pPr>
      <w:r>
        <w:rPr>
          <w:rFonts w:ascii="Arial" w:hAnsi="Arial" w:cs="Arial"/>
          <w:noProof/>
          <w:sz w:val="24"/>
          <w:szCs w:val="24"/>
        </w:rPr>
        <w:drawing>
          <wp:inline distT="0" distB="0" distL="0" distR="0" wp14:anchorId="45F5323B" wp14:editId="6A94E35D">
            <wp:extent cx="5189220" cy="3485593"/>
            <wp:effectExtent l="19050" t="0" r="0" b="0"/>
            <wp:docPr id="32" name="Picture 15" descr="UNIT 1 SHEET 23 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1 SHEET 23 COMBO.JPG"/>
                    <pic:cNvPicPr/>
                  </pic:nvPicPr>
                  <pic:blipFill>
                    <a:blip r:embed="rId8" cstate="print"/>
                    <a:stretch>
                      <a:fillRect/>
                    </a:stretch>
                  </pic:blipFill>
                  <pic:spPr>
                    <a:xfrm>
                      <a:off x="0" y="0"/>
                      <a:ext cx="5192384" cy="3487718"/>
                    </a:xfrm>
                    <a:prstGeom prst="rect">
                      <a:avLst/>
                    </a:prstGeom>
                  </pic:spPr>
                </pic:pic>
              </a:graphicData>
            </a:graphic>
          </wp:inline>
        </w:drawing>
      </w:r>
    </w:p>
    <w:p w14:paraId="12652A4F" w14:textId="77777777" w:rsidR="00B25CC4" w:rsidRDefault="00B25CC4" w:rsidP="00B25CC4">
      <w:pPr>
        <w:spacing w:after="0" w:line="240" w:lineRule="auto"/>
        <w:rPr>
          <w:rFonts w:ascii="Arial" w:hAnsi="Arial" w:cs="Arial"/>
          <w:noProof/>
          <w:sz w:val="24"/>
          <w:szCs w:val="24"/>
        </w:rPr>
      </w:pPr>
    </w:p>
    <w:p w14:paraId="4E14D2EB" w14:textId="18E64758" w:rsidR="00B25CC4" w:rsidRDefault="00B25CC4" w:rsidP="00B25CC4">
      <w:pPr>
        <w:spacing w:after="0"/>
        <w:rPr>
          <w:rFonts w:ascii="Arial" w:hAnsi="Arial" w:cs="Arial"/>
          <w:b/>
          <w:sz w:val="20"/>
          <w:szCs w:val="24"/>
        </w:rPr>
      </w:pPr>
      <w:r>
        <w:rPr>
          <w:rFonts w:ascii="Arial" w:hAnsi="Arial" w:cs="Arial"/>
          <w:noProof/>
          <w:sz w:val="24"/>
          <w:szCs w:val="24"/>
        </w:rPr>
        <mc:AlternateContent>
          <mc:Choice Requires="wps">
            <w:drawing>
              <wp:inline distT="0" distB="0" distL="0" distR="0" wp14:anchorId="5DAD66EB" wp14:editId="2E0BE1E8">
                <wp:extent cx="6354445" cy="13970"/>
                <wp:effectExtent l="19050" t="19050" r="17780" b="14605"/>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6F8285A" id="Straight Connector 40"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GJkHER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0FEC6062" w14:textId="77777777" w:rsidR="00B25CC4" w:rsidRPr="00713110" w:rsidRDefault="00B25CC4" w:rsidP="00D0550D">
      <w:pPr>
        <w:spacing w:before="120" w:after="0"/>
        <w:rPr>
          <w:rFonts w:ascii="Arial" w:hAnsi="Arial" w:cs="Arial"/>
          <w:b/>
          <w:szCs w:val="24"/>
        </w:rPr>
      </w:pPr>
      <w:r w:rsidRPr="00713110">
        <w:rPr>
          <w:rFonts w:ascii="Arial" w:hAnsi="Arial" w:cs="Arial"/>
          <w:b/>
          <w:szCs w:val="24"/>
        </w:rPr>
        <w:t>Sample 3</w:t>
      </w:r>
    </w:p>
    <w:p w14:paraId="7A3A4F5D" w14:textId="77777777" w:rsidR="00B25CC4" w:rsidRPr="00713110" w:rsidRDefault="00B25CC4" w:rsidP="00B25CC4">
      <w:pPr>
        <w:spacing w:after="0"/>
        <w:rPr>
          <w:rFonts w:ascii="Arial" w:hAnsi="Arial" w:cs="Arial"/>
          <w:szCs w:val="24"/>
        </w:rPr>
      </w:pPr>
      <w:r w:rsidRPr="00713110">
        <w:rPr>
          <w:rFonts w:ascii="Arial" w:hAnsi="Arial" w:cs="Arial"/>
          <w:i/>
          <w:szCs w:val="24"/>
        </w:rPr>
        <w:t>Unit 1: Tracking (Sheet 77)</w:t>
      </w:r>
    </w:p>
    <w:p w14:paraId="2A0392BB" w14:textId="77777777" w:rsidR="00B25CC4" w:rsidRDefault="00B25CC4" w:rsidP="00B25CC4">
      <w:pPr>
        <w:spacing w:after="0" w:line="240" w:lineRule="auto"/>
        <w:rPr>
          <w:rFonts w:ascii="Arial" w:hAnsi="Arial" w:cs="Arial"/>
          <w:noProof/>
          <w:sz w:val="24"/>
          <w:szCs w:val="24"/>
        </w:rPr>
      </w:pPr>
    </w:p>
    <w:p w14:paraId="6620D1CB" w14:textId="77777777" w:rsidR="00B25CC4" w:rsidRDefault="00B25CC4" w:rsidP="00B25CC4">
      <w:pPr>
        <w:spacing w:after="0" w:line="240" w:lineRule="auto"/>
        <w:jc w:val="center"/>
        <w:rPr>
          <w:rFonts w:ascii="Arial" w:hAnsi="Arial" w:cs="Arial"/>
          <w:noProof/>
          <w:sz w:val="24"/>
          <w:szCs w:val="24"/>
        </w:rPr>
      </w:pPr>
      <w:r>
        <w:rPr>
          <w:rFonts w:ascii="Arial" w:hAnsi="Arial" w:cs="Arial"/>
          <w:noProof/>
          <w:sz w:val="24"/>
          <w:szCs w:val="24"/>
        </w:rPr>
        <w:drawing>
          <wp:inline distT="0" distB="0" distL="0" distR="0" wp14:anchorId="6CE35022" wp14:editId="67861106">
            <wp:extent cx="5486400" cy="3291840"/>
            <wp:effectExtent l="19050" t="0" r="0" b="0"/>
            <wp:docPr id="33" name="Picture 10" descr="UNIT 1 SHEET 77 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1 SHEET 77 COMBO.jpg"/>
                    <pic:cNvPicPr/>
                  </pic:nvPicPr>
                  <pic:blipFill>
                    <a:blip r:embed="rId9" cstate="print"/>
                    <a:stretch>
                      <a:fillRect/>
                    </a:stretch>
                  </pic:blipFill>
                  <pic:spPr>
                    <a:xfrm>
                      <a:off x="0" y="0"/>
                      <a:ext cx="5486400" cy="3291840"/>
                    </a:xfrm>
                    <a:prstGeom prst="rect">
                      <a:avLst/>
                    </a:prstGeom>
                  </pic:spPr>
                </pic:pic>
              </a:graphicData>
            </a:graphic>
          </wp:inline>
        </w:drawing>
      </w:r>
    </w:p>
    <w:p w14:paraId="141D4BFD" w14:textId="77777777" w:rsidR="00B25CC4" w:rsidRDefault="00B25CC4" w:rsidP="00B25CC4">
      <w:pPr>
        <w:spacing w:after="0" w:line="240" w:lineRule="auto"/>
        <w:rPr>
          <w:rFonts w:ascii="Arial" w:hAnsi="Arial" w:cs="Arial"/>
          <w:noProof/>
          <w:sz w:val="24"/>
          <w:szCs w:val="24"/>
        </w:rPr>
      </w:pPr>
    </w:p>
    <w:p w14:paraId="42F8EA53" w14:textId="28ADEF1E" w:rsidR="00B25CC4" w:rsidRDefault="00B25CC4" w:rsidP="00B25CC4">
      <w:pPr>
        <w:spacing w:after="0" w:line="240" w:lineRule="auto"/>
        <w:rPr>
          <w:rFonts w:ascii="Arial" w:hAnsi="Arial" w:cs="Arial"/>
          <w:sz w:val="24"/>
          <w:szCs w:val="24"/>
        </w:rPr>
      </w:pPr>
      <w:r>
        <w:rPr>
          <w:rFonts w:ascii="Arial" w:hAnsi="Arial" w:cs="Arial"/>
          <w:noProof/>
          <w:sz w:val="24"/>
          <w:szCs w:val="24"/>
        </w:rPr>
        <mc:AlternateContent>
          <mc:Choice Requires="wps">
            <w:drawing>
              <wp:inline distT="0" distB="0" distL="0" distR="0" wp14:anchorId="60521D56" wp14:editId="10DA7B03">
                <wp:extent cx="6354445" cy="13970"/>
                <wp:effectExtent l="19050" t="19050" r="17780" b="14605"/>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C57301" id="Straight Connector 39"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D4Wj5t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33C3B8A8" w14:textId="4BAB6F6C" w:rsidR="00582C57" w:rsidRDefault="00B25CC4" w:rsidP="00D0550D">
      <w:pPr>
        <w:spacing w:before="120" w:after="0"/>
        <w:rPr>
          <w:rFonts w:ascii="Arial" w:hAnsi="Arial" w:cs="Arial"/>
          <w:b/>
          <w:szCs w:val="24"/>
        </w:rPr>
      </w:pPr>
      <w:r>
        <w:rPr>
          <w:rFonts w:ascii="Arial" w:hAnsi="Arial" w:cs="Arial"/>
          <w:noProof/>
          <w:sz w:val="24"/>
          <w:szCs w:val="24"/>
        </w:rPr>
        <w:lastRenderedPageBreak/>
        <mc:AlternateContent>
          <mc:Choice Requires="wps">
            <w:drawing>
              <wp:inline distT="0" distB="0" distL="0" distR="0" wp14:anchorId="493C4F86" wp14:editId="1F0AC5E7">
                <wp:extent cx="6354445" cy="13970"/>
                <wp:effectExtent l="19050" t="19050" r="17780" b="14605"/>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CD34A6" id="Straight Connector 38"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Jlr9Yd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3D5F651A" w14:textId="77777777" w:rsidR="00582C57" w:rsidRDefault="00582C57" w:rsidP="003C7716">
      <w:pPr>
        <w:spacing w:after="0"/>
        <w:rPr>
          <w:rFonts w:ascii="Arial" w:hAnsi="Arial" w:cs="Arial"/>
          <w:b/>
          <w:szCs w:val="24"/>
        </w:rPr>
      </w:pPr>
    </w:p>
    <w:p w14:paraId="40422740" w14:textId="3451B37C" w:rsidR="00B25CC4" w:rsidRPr="00713110" w:rsidRDefault="00B25CC4" w:rsidP="003C7716">
      <w:pPr>
        <w:spacing w:after="0"/>
        <w:rPr>
          <w:rFonts w:ascii="Arial" w:hAnsi="Arial" w:cs="Arial"/>
          <w:b/>
          <w:szCs w:val="24"/>
        </w:rPr>
      </w:pPr>
      <w:r w:rsidRPr="00713110">
        <w:rPr>
          <w:rFonts w:ascii="Arial" w:hAnsi="Arial" w:cs="Arial"/>
          <w:b/>
          <w:szCs w:val="24"/>
        </w:rPr>
        <w:t>Sample 4</w:t>
      </w:r>
    </w:p>
    <w:p w14:paraId="44E88B28" w14:textId="77777777" w:rsidR="00B25CC4" w:rsidRPr="00713110" w:rsidRDefault="00B25CC4" w:rsidP="00B25CC4">
      <w:pPr>
        <w:spacing w:after="0"/>
        <w:rPr>
          <w:rFonts w:ascii="Arial" w:hAnsi="Arial" w:cs="Arial"/>
          <w:szCs w:val="24"/>
        </w:rPr>
      </w:pPr>
      <w:r w:rsidRPr="00713110">
        <w:rPr>
          <w:rFonts w:ascii="Arial" w:hAnsi="Arial" w:cs="Arial"/>
          <w:i/>
          <w:szCs w:val="24"/>
        </w:rPr>
        <w:t xml:space="preserve">Unit 2: Alphabet </w:t>
      </w:r>
      <w:r w:rsidRPr="00713110">
        <w:rPr>
          <w:rFonts w:ascii="Arial" w:hAnsi="Arial" w:cs="Arial"/>
          <w:szCs w:val="24"/>
        </w:rPr>
        <w:t>(sheet 145)</w:t>
      </w:r>
    </w:p>
    <w:p w14:paraId="282F4D42" w14:textId="77777777" w:rsidR="00B25CC4" w:rsidRDefault="00B25CC4" w:rsidP="00B25CC4">
      <w:pPr>
        <w:spacing w:after="0"/>
        <w:rPr>
          <w:rFonts w:ascii="Arial" w:hAnsi="Arial" w:cs="Arial"/>
          <w:sz w:val="20"/>
          <w:szCs w:val="24"/>
        </w:rPr>
      </w:pPr>
    </w:p>
    <w:p w14:paraId="39B39AA5" w14:textId="77777777" w:rsidR="00B25CC4" w:rsidRPr="00A26E1F" w:rsidRDefault="00B25CC4" w:rsidP="00B25CC4">
      <w:pPr>
        <w:spacing w:after="0"/>
        <w:rPr>
          <w:rFonts w:ascii="Arial" w:hAnsi="Arial" w:cs="Arial"/>
          <w:sz w:val="20"/>
          <w:szCs w:val="24"/>
        </w:rPr>
      </w:pPr>
    </w:p>
    <w:p w14:paraId="3A40723A" w14:textId="77777777" w:rsidR="00B25CC4" w:rsidRDefault="00B25CC4" w:rsidP="00B25CC4">
      <w:pPr>
        <w:spacing w:after="0" w:line="240" w:lineRule="auto"/>
        <w:jc w:val="center"/>
        <w:rPr>
          <w:rFonts w:ascii="Arial" w:hAnsi="Arial" w:cs="Arial"/>
          <w:noProof/>
          <w:sz w:val="24"/>
          <w:szCs w:val="24"/>
        </w:rPr>
      </w:pPr>
      <w:r>
        <w:rPr>
          <w:rFonts w:ascii="Arial" w:hAnsi="Arial" w:cs="Arial"/>
          <w:noProof/>
          <w:sz w:val="24"/>
          <w:szCs w:val="24"/>
        </w:rPr>
        <w:drawing>
          <wp:inline distT="0" distB="0" distL="0" distR="0" wp14:anchorId="1D4809F2" wp14:editId="6FB23891">
            <wp:extent cx="5638800" cy="3688261"/>
            <wp:effectExtent l="19050" t="0" r="0" b="0"/>
            <wp:docPr id="34" name="Picture 9" descr="UNIT 2 SHEET 145 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2 SHEET 145 COMBO.JPG"/>
                    <pic:cNvPicPr/>
                  </pic:nvPicPr>
                  <pic:blipFill>
                    <a:blip r:embed="rId10" cstate="print"/>
                    <a:stretch>
                      <a:fillRect/>
                    </a:stretch>
                  </pic:blipFill>
                  <pic:spPr>
                    <a:xfrm>
                      <a:off x="0" y="0"/>
                      <a:ext cx="5642207" cy="3690490"/>
                    </a:xfrm>
                    <a:prstGeom prst="rect">
                      <a:avLst/>
                    </a:prstGeom>
                  </pic:spPr>
                </pic:pic>
              </a:graphicData>
            </a:graphic>
          </wp:inline>
        </w:drawing>
      </w:r>
    </w:p>
    <w:p w14:paraId="556ADD15" w14:textId="2083B734" w:rsidR="00B25CC4" w:rsidRDefault="00B25CC4" w:rsidP="00B25CC4">
      <w:pPr>
        <w:spacing w:after="0"/>
        <w:rPr>
          <w:rFonts w:ascii="Arial" w:hAnsi="Arial" w:cs="Arial"/>
          <w:b/>
          <w:sz w:val="20"/>
          <w:szCs w:val="24"/>
        </w:rPr>
      </w:pPr>
      <w:r>
        <w:rPr>
          <w:rFonts w:ascii="Arial" w:hAnsi="Arial" w:cs="Arial"/>
          <w:noProof/>
          <w:sz w:val="24"/>
          <w:szCs w:val="24"/>
        </w:rPr>
        <mc:AlternateContent>
          <mc:Choice Requires="wps">
            <w:drawing>
              <wp:inline distT="0" distB="0" distL="0" distR="0" wp14:anchorId="29C39502" wp14:editId="3ACB3381">
                <wp:extent cx="6354445" cy="13970"/>
                <wp:effectExtent l="19050" t="19050" r="17780" b="14605"/>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726626" id="Straight Connector 37"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NT2QTF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7FB04970" w14:textId="77777777" w:rsidR="00B25CC4" w:rsidRPr="00713110" w:rsidRDefault="00B25CC4" w:rsidP="00B25CC4">
      <w:pPr>
        <w:spacing w:before="120" w:after="0"/>
        <w:rPr>
          <w:rFonts w:ascii="Arial" w:hAnsi="Arial" w:cs="Arial"/>
          <w:b/>
          <w:szCs w:val="24"/>
        </w:rPr>
      </w:pPr>
      <w:r w:rsidRPr="00713110">
        <w:rPr>
          <w:rFonts w:ascii="Arial" w:hAnsi="Arial" w:cs="Arial"/>
          <w:b/>
          <w:szCs w:val="24"/>
        </w:rPr>
        <w:t>Sample 5</w:t>
      </w:r>
    </w:p>
    <w:p w14:paraId="28FE5396" w14:textId="77777777" w:rsidR="00B25CC4" w:rsidRPr="00713110" w:rsidRDefault="00B25CC4" w:rsidP="00B25CC4">
      <w:pPr>
        <w:spacing w:after="0"/>
        <w:rPr>
          <w:rFonts w:ascii="Arial" w:hAnsi="Arial" w:cs="Arial"/>
          <w:szCs w:val="24"/>
        </w:rPr>
      </w:pPr>
      <w:r w:rsidRPr="00713110">
        <w:rPr>
          <w:rFonts w:ascii="Arial" w:hAnsi="Arial" w:cs="Arial"/>
          <w:i/>
          <w:szCs w:val="24"/>
        </w:rPr>
        <w:t xml:space="preserve">Unit 2: Alphabet </w:t>
      </w:r>
      <w:r w:rsidRPr="00713110">
        <w:rPr>
          <w:rFonts w:ascii="Arial" w:hAnsi="Arial" w:cs="Arial"/>
          <w:szCs w:val="24"/>
        </w:rPr>
        <w:t>(sheet 151)</w:t>
      </w:r>
    </w:p>
    <w:p w14:paraId="3FD96BBF" w14:textId="77777777" w:rsidR="00B25CC4" w:rsidRPr="00A26E1F" w:rsidRDefault="00B25CC4" w:rsidP="00B25CC4">
      <w:pPr>
        <w:spacing w:after="0"/>
        <w:rPr>
          <w:rFonts w:ascii="Arial" w:hAnsi="Arial" w:cs="Arial"/>
          <w:sz w:val="20"/>
          <w:szCs w:val="24"/>
        </w:rPr>
      </w:pPr>
    </w:p>
    <w:p w14:paraId="13075874" w14:textId="331E411E" w:rsidR="00B25CC4" w:rsidRDefault="00B25CC4" w:rsidP="00B25CC4">
      <w:pPr>
        <w:spacing w:after="0" w:line="240" w:lineRule="auto"/>
        <w:jc w:val="center"/>
        <w:rPr>
          <w:rFonts w:ascii="Arial" w:hAnsi="Arial" w:cs="Arial"/>
          <w:noProof/>
          <w:sz w:val="24"/>
          <w:szCs w:val="24"/>
        </w:rPr>
      </w:pPr>
      <w:r>
        <w:rPr>
          <w:rFonts w:ascii="Arial" w:hAnsi="Arial" w:cs="Arial"/>
          <w:noProof/>
          <w:sz w:val="24"/>
          <w:szCs w:val="24"/>
        </w:rPr>
        <w:drawing>
          <wp:inline distT="0" distB="0" distL="0" distR="0" wp14:anchorId="23310099" wp14:editId="29F0B30B">
            <wp:extent cx="5690675" cy="3611081"/>
            <wp:effectExtent l="19050" t="0" r="5275" b="0"/>
            <wp:docPr id="35" name="Picture 18" descr="UNIT 2 SHEET 151 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2 SHEET 151 COMBO.JPG"/>
                    <pic:cNvPicPr/>
                  </pic:nvPicPr>
                  <pic:blipFill>
                    <a:blip r:embed="rId11" cstate="print"/>
                    <a:stretch>
                      <a:fillRect/>
                    </a:stretch>
                  </pic:blipFill>
                  <pic:spPr>
                    <a:xfrm>
                      <a:off x="0" y="0"/>
                      <a:ext cx="5699182" cy="3616479"/>
                    </a:xfrm>
                    <a:prstGeom prst="rect">
                      <a:avLst/>
                    </a:prstGeom>
                  </pic:spPr>
                </pic:pic>
              </a:graphicData>
            </a:graphic>
          </wp:inline>
        </w:drawing>
      </w:r>
    </w:p>
    <w:p w14:paraId="4785BB99" w14:textId="77777777" w:rsidR="00E02026" w:rsidRPr="00E02026" w:rsidRDefault="00E02026" w:rsidP="00E82458">
      <w:pPr>
        <w:spacing w:line="360" w:lineRule="auto"/>
        <w:rPr>
          <w:rFonts w:ascii="Arial" w:hAnsi="Arial" w:cs="Arial"/>
          <w:sz w:val="24"/>
          <w:szCs w:val="24"/>
        </w:rPr>
      </w:pPr>
      <w:r w:rsidRPr="00E02026">
        <w:rPr>
          <w:rFonts w:ascii="Arial" w:hAnsi="Arial" w:cs="Arial"/>
          <w:sz w:val="24"/>
          <w:szCs w:val="24"/>
        </w:rPr>
        <w:lastRenderedPageBreak/>
        <w:t xml:space="preserve">One benchmark test is provided at the beginning of each lesson. The benchmark test is used for daily one-minute timings. Exercise worksheets are not timed. The same benchmark test should be given daily until the student is able to meet a minimal performance goal and maintain that rate for at least two consecutive days. When the goal is met the student will be ready to move to the next lesson. </w:t>
      </w:r>
    </w:p>
    <w:p w14:paraId="707AB60B" w14:textId="77777777" w:rsidR="00E02026" w:rsidRDefault="00E02026" w:rsidP="00E82458">
      <w:pPr>
        <w:spacing w:line="360" w:lineRule="auto"/>
        <w:rPr>
          <w:rFonts w:ascii="Arial" w:hAnsi="Arial" w:cs="Arial"/>
          <w:sz w:val="24"/>
          <w:szCs w:val="24"/>
        </w:rPr>
      </w:pPr>
      <w:r w:rsidRPr="00E02026">
        <w:rPr>
          <w:rFonts w:ascii="Arial" w:hAnsi="Arial" w:cs="Arial"/>
          <w:sz w:val="24"/>
          <w:szCs w:val="24"/>
        </w:rPr>
        <w:t xml:space="preserve">Initially the goal </w:t>
      </w:r>
      <w:r w:rsidR="006A4396">
        <w:rPr>
          <w:rFonts w:ascii="Arial" w:hAnsi="Arial" w:cs="Arial"/>
          <w:sz w:val="24"/>
          <w:szCs w:val="24"/>
        </w:rPr>
        <w:t xml:space="preserve">should be set </w:t>
      </w:r>
      <w:r w:rsidRPr="00E02026">
        <w:rPr>
          <w:rFonts w:ascii="Arial" w:hAnsi="Arial" w:cs="Arial"/>
          <w:sz w:val="24"/>
          <w:szCs w:val="24"/>
        </w:rPr>
        <w:t xml:space="preserve">about thirty percent higher than the entry rate taken on the first day of a new lesson. Teachers are encouraged to use embossed </w:t>
      </w:r>
      <w:r w:rsidRPr="00E02026">
        <w:rPr>
          <w:rFonts w:ascii="Arial" w:hAnsi="Arial" w:cs="Arial"/>
          <w:i/>
          <w:sz w:val="24"/>
          <w:szCs w:val="24"/>
        </w:rPr>
        <w:t>Progress Charts</w:t>
      </w:r>
      <w:r w:rsidRPr="00E02026">
        <w:rPr>
          <w:rFonts w:ascii="Arial" w:hAnsi="Arial" w:cs="Arial"/>
          <w:sz w:val="24"/>
          <w:szCs w:val="24"/>
        </w:rPr>
        <w:t xml:space="preserve"> and </w:t>
      </w:r>
      <w:r w:rsidRPr="00E02026">
        <w:rPr>
          <w:rFonts w:ascii="Arial" w:hAnsi="Arial" w:cs="Arial"/>
          <w:i/>
          <w:sz w:val="24"/>
          <w:szCs w:val="24"/>
        </w:rPr>
        <w:t>High Dot</w:t>
      </w:r>
      <w:r w:rsidRPr="00E02026">
        <w:rPr>
          <w:rFonts w:ascii="Arial" w:hAnsi="Arial" w:cs="Arial"/>
          <w:sz w:val="24"/>
          <w:szCs w:val="24"/>
        </w:rPr>
        <w:t xml:space="preserve"> markers to track student progress for each lesson. The student will enjoy watching his/her line graph go up as he/she gets better after daily practice. Teacher judgment is still the crucial element in using this program most efficiently.</w:t>
      </w:r>
    </w:p>
    <w:p w14:paraId="2EA6BF8E" w14:textId="3CE7B491" w:rsidR="00E02026" w:rsidRPr="00E02026" w:rsidRDefault="00E02026" w:rsidP="00E82458">
      <w:pPr>
        <w:spacing w:line="360" w:lineRule="auto"/>
        <w:rPr>
          <w:rFonts w:ascii="Arial" w:hAnsi="Arial" w:cs="Arial"/>
          <w:sz w:val="24"/>
          <w:szCs w:val="24"/>
        </w:rPr>
      </w:pPr>
      <w:r w:rsidRPr="00E02026">
        <w:rPr>
          <w:rFonts w:ascii="Arial" w:hAnsi="Arial" w:cs="Arial"/>
          <w:sz w:val="24"/>
          <w:szCs w:val="24"/>
        </w:rPr>
        <w:t xml:space="preserve">The teachers who have previously used </w:t>
      </w:r>
      <w:r w:rsidR="004F7BE9" w:rsidRPr="003C7716">
        <w:rPr>
          <w:rFonts w:ascii="Arial" w:hAnsi="Arial" w:cs="Arial"/>
          <w:i/>
          <w:sz w:val="24"/>
          <w:szCs w:val="24"/>
        </w:rPr>
        <w:t>Unit 1</w:t>
      </w:r>
      <w:r w:rsidR="005A3B87" w:rsidRPr="003C7716">
        <w:rPr>
          <w:rFonts w:ascii="Arial" w:hAnsi="Arial" w:cs="Arial"/>
          <w:i/>
          <w:sz w:val="24"/>
          <w:szCs w:val="24"/>
        </w:rPr>
        <w:t>: Tracking</w:t>
      </w:r>
      <w:r w:rsidR="004F7BE9">
        <w:rPr>
          <w:rFonts w:ascii="Arial" w:hAnsi="Arial" w:cs="Arial"/>
          <w:sz w:val="24"/>
          <w:szCs w:val="24"/>
        </w:rPr>
        <w:t xml:space="preserve"> and </w:t>
      </w:r>
      <w:r w:rsidR="005A3B87" w:rsidRPr="003C7716">
        <w:rPr>
          <w:rFonts w:ascii="Arial" w:hAnsi="Arial" w:cs="Arial"/>
          <w:i/>
          <w:sz w:val="24"/>
          <w:szCs w:val="24"/>
        </w:rPr>
        <w:t>Unit 2: Alphabet</w:t>
      </w:r>
      <w:r w:rsidR="004F7BE9">
        <w:rPr>
          <w:rFonts w:ascii="Arial" w:hAnsi="Arial" w:cs="Arial"/>
          <w:sz w:val="24"/>
          <w:szCs w:val="24"/>
        </w:rPr>
        <w:t xml:space="preserve"> </w:t>
      </w:r>
      <w:r w:rsidRPr="00E02026">
        <w:rPr>
          <w:rFonts w:ascii="Arial" w:hAnsi="Arial" w:cs="Arial"/>
          <w:sz w:val="24"/>
          <w:szCs w:val="24"/>
        </w:rPr>
        <w:t xml:space="preserve">report that an average of four completed work sheets per day seemed most advantageous for the majority of their students. The amount of time required to complete this program has ranged from six weeks to sixteen weeks. The majority of students complete </w:t>
      </w:r>
      <w:r w:rsidR="006A4396" w:rsidRPr="003C7716">
        <w:rPr>
          <w:rFonts w:ascii="Arial" w:hAnsi="Arial" w:cs="Arial"/>
          <w:i/>
          <w:sz w:val="24"/>
          <w:szCs w:val="24"/>
        </w:rPr>
        <w:t>Units 1</w:t>
      </w:r>
      <w:r w:rsidR="006A4396">
        <w:rPr>
          <w:rFonts w:ascii="Arial" w:hAnsi="Arial" w:cs="Arial"/>
          <w:sz w:val="24"/>
          <w:szCs w:val="24"/>
        </w:rPr>
        <w:t xml:space="preserve"> and </w:t>
      </w:r>
      <w:r w:rsidR="006A4396" w:rsidRPr="003C7716">
        <w:rPr>
          <w:rFonts w:ascii="Arial" w:hAnsi="Arial" w:cs="Arial"/>
          <w:i/>
          <w:sz w:val="24"/>
          <w:szCs w:val="24"/>
        </w:rPr>
        <w:t>2</w:t>
      </w:r>
      <w:r w:rsidR="006A4396">
        <w:rPr>
          <w:rFonts w:ascii="Arial" w:hAnsi="Arial" w:cs="Arial"/>
          <w:sz w:val="24"/>
          <w:szCs w:val="24"/>
        </w:rPr>
        <w:t xml:space="preserve"> </w:t>
      </w:r>
      <w:r w:rsidRPr="00E02026">
        <w:rPr>
          <w:rFonts w:ascii="Arial" w:hAnsi="Arial" w:cs="Arial"/>
          <w:sz w:val="24"/>
          <w:szCs w:val="24"/>
        </w:rPr>
        <w:t>in thirteen or fourteen weeks.</w:t>
      </w:r>
    </w:p>
    <w:p w14:paraId="4E0F724B" w14:textId="77777777" w:rsidR="006A4396" w:rsidRPr="00117B6E" w:rsidRDefault="006A4396" w:rsidP="00E82458">
      <w:pPr>
        <w:pStyle w:val="NormalWeb"/>
        <w:spacing w:line="360" w:lineRule="auto"/>
        <w:rPr>
          <w:rFonts w:ascii="Arial" w:hAnsi="Arial" w:cs="Arial"/>
          <w:color w:val="000000"/>
          <w:u w:val="single"/>
        </w:rPr>
      </w:pPr>
      <w:r w:rsidRPr="00117B6E">
        <w:rPr>
          <w:rFonts w:ascii="Arial" w:hAnsi="Arial" w:cs="Arial"/>
          <w:color w:val="000000"/>
          <w:u w:val="single"/>
        </w:rPr>
        <w:t>Unit 3: UEB Contractions</w:t>
      </w:r>
    </w:p>
    <w:p w14:paraId="41A07A91" w14:textId="2C8D61F1" w:rsidR="006A4396" w:rsidRPr="00117B6E" w:rsidRDefault="006A4396" w:rsidP="00E82458">
      <w:pPr>
        <w:spacing w:before="100" w:beforeAutospacing="1" w:after="100" w:afterAutospacing="1" w:line="360" w:lineRule="auto"/>
        <w:rPr>
          <w:rFonts w:ascii="Arial" w:eastAsia="Times New Roman" w:hAnsi="Arial" w:cs="Arial"/>
          <w:sz w:val="24"/>
          <w:szCs w:val="24"/>
        </w:rPr>
      </w:pPr>
      <w:r w:rsidRPr="00117B6E">
        <w:rPr>
          <w:rFonts w:ascii="Arial" w:eastAsia="Times New Roman" w:hAnsi="Arial" w:cs="Arial"/>
          <w:i/>
          <w:iCs/>
          <w:sz w:val="24"/>
          <w:szCs w:val="24"/>
        </w:rPr>
        <w:t>Unit 3: UEB Contractions</w:t>
      </w:r>
      <w:r w:rsidRPr="00117B6E">
        <w:rPr>
          <w:rFonts w:ascii="Arial" w:eastAsia="Times New Roman" w:hAnsi="Arial" w:cs="Arial"/>
          <w:sz w:val="24"/>
          <w:szCs w:val="24"/>
        </w:rPr>
        <w:t xml:space="preserve"> was written for new readers who already know the braille alphabet</w:t>
      </w:r>
      <w:r w:rsidR="000F0192" w:rsidRPr="00117B6E">
        <w:rPr>
          <w:rFonts w:ascii="Arial" w:eastAsia="Times New Roman" w:hAnsi="Arial" w:cs="Arial"/>
          <w:sz w:val="24"/>
          <w:szCs w:val="24"/>
        </w:rPr>
        <w:t xml:space="preserve">. It </w:t>
      </w:r>
      <w:r w:rsidRPr="00117B6E">
        <w:rPr>
          <w:rFonts w:ascii="Arial" w:eastAsia="Times New Roman" w:hAnsi="Arial" w:cs="Arial"/>
          <w:sz w:val="24"/>
          <w:szCs w:val="24"/>
        </w:rPr>
        <w:t xml:space="preserve">is divided into 5 parts so that teachers are better able to tailor the program to individual student needs. The parts are designed to be taught in order, but a teacher of the visually impaired </w:t>
      </w:r>
      <w:r w:rsidR="0043209F">
        <w:rPr>
          <w:rFonts w:ascii="Arial" w:eastAsia="Times New Roman" w:hAnsi="Arial" w:cs="Arial"/>
          <w:sz w:val="24"/>
          <w:szCs w:val="24"/>
        </w:rPr>
        <w:t>may have a</w:t>
      </w:r>
      <w:r w:rsidRPr="00117B6E">
        <w:rPr>
          <w:rFonts w:ascii="Arial" w:eastAsia="Times New Roman" w:hAnsi="Arial" w:cs="Arial"/>
          <w:sz w:val="24"/>
          <w:szCs w:val="24"/>
        </w:rPr>
        <w:t xml:space="preserve"> student </w:t>
      </w:r>
      <w:r w:rsidR="0043209F">
        <w:rPr>
          <w:rFonts w:ascii="Arial" w:eastAsia="Times New Roman" w:hAnsi="Arial" w:cs="Arial"/>
          <w:sz w:val="24"/>
          <w:szCs w:val="24"/>
        </w:rPr>
        <w:t xml:space="preserve">skip a part if the student </w:t>
      </w:r>
      <w:r w:rsidRPr="00117B6E">
        <w:rPr>
          <w:rFonts w:ascii="Arial" w:eastAsia="Times New Roman" w:hAnsi="Arial" w:cs="Arial"/>
          <w:sz w:val="24"/>
          <w:szCs w:val="24"/>
        </w:rPr>
        <w:t xml:space="preserve">has already mastered the contractions </w:t>
      </w:r>
      <w:r w:rsidR="0043209F">
        <w:rPr>
          <w:rFonts w:ascii="Arial" w:eastAsia="Times New Roman" w:hAnsi="Arial" w:cs="Arial"/>
          <w:sz w:val="24"/>
          <w:szCs w:val="24"/>
        </w:rPr>
        <w:t>introduced</w:t>
      </w:r>
      <w:r w:rsidR="0043209F" w:rsidRPr="00117B6E">
        <w:rPr>
          <w:rFonts w:ascii="Arial" w:eastAsia="Times New Roman" w:hAnsi="Arial" w:cs="Arial"/>
          <w:sz w:val="24"/>
          <w:szCs w:val="24"/>
        </w:rPr>
        <w:t xml:space="preserve"> </w:t>
      </w:r>
      <w:r w:rsidRPr="00117B6E">
        <w:rPr>
          <w:rFonts w:ascii="Arial" w:eastAsia="Times New Roman" w:hAnsi="Arial" w:cs="Arial"/>
          <w:sz w:val="24"/>
          <w:szCs w:val="24"/>
        </w:rPr>
        <w:t>in that part.</w:t>
      </w:r>
    </w:p>
    <w:p w14:paraId="448AE5EA" w14:textId="5B0F5F95" w:rsidR="00E10177" w:rsidRPr="00B731E5" w:rsidRDefault="00E10177" w:rsidP="00E82458">
      <w:pPr>
        <w:spacing w:before="100" w:beforeAutospacing="1" w:after="100" w:afterAutospacing="1" w:line="360" w:lineRule="auto"/>
        <w:rPr>
          <w:rFonts w:ascii="Arial" w:hAnsi="Arial" w:cs="Arial"/>
          <w:sz w:val="24"/>
          <w:szCs w:val="24"/>
        </w:rPr>
      </w:pPr>
      <w:r w:rsidRPr="00117B6E">
        <w:rPr>
          <w:rFonts w:ascii="Arial" w:eastAsia="Times New Roman" w:hAnsi="Arial" w:cs="Arial"/>
          <w:sz w:val="24"/>
          <w:szCs w:val="24"/>
        </w:rPr>
        <w:t>In 1944, Lorge and Thorndike conducted a 4.5 million word frequency count taken from American magazine articles.  These researchers found t</w:t>
      </w:r>
      <w:r w:rsidRPr="00B76495">
        <w:rPr>
          <w:rFonts w:ascii="Arial" w:eastAsia="Times New Roman" w:hAnsi="Arial" w:cs="Arial"/>
          <w:sz w:val="24"/>
          <w:szCs w:val="24"/>
        </w:rPr>
        <w:t>hat there was a list of 25 words that accounted for 33.4% of the words an adult American would read in printed texts such as magazines (</w:t>
      </w:r>
      <w:r w:rsidRPr="001A68F0">
        <w:rPr>
          <w:rFonts w:ascii="Arial" w:hAnsi="Arial" w:cs="Arial"/>
          <w:sz w:val="24"/>
          <w:szCs w:val="24"/>
        </w:rPr>
        <w:t xml:space="preserve">Thorndike </w:t>
      </w:r>
      <w:r w:rsidR="001F35AB">
        <w:rPr>
          <w:rFonts w:ascii="Arial" w:hAnsi="Arial" w:cs="Arial"/>
          <w:sz w:val="24"/>
          <w:szCs w:val="24"/>
        </w:rPr>
        <w:t>&amp;</w:t>
      </w:r>
      <w:r w:rsidR="001F35AB" w:rsidRPr="001A68F0">
        <w:rPr>
          <w:rFonts w:ascii="Arial" w:hAnsi="Arial" w:cs="Arial"/>
          <w:sz w:val="24"/>
          <w:szCs w:val="24"/>
        </w:rPr>
        <w:t xml:space="preserve"> </w:t>
      </w:r>
      <w:r w:rsidRPr="001A68F0">
        <w:rPr>
          <w:rFonts w:ascii="Arial" w:hAnsi="Arial" w:cs="Arial"/>
          <w:sz w:val="24"/>
          <w:szCs w:val="24"/>
        </w:rPr>
        <w:t>Lorge</w:t>
      </w:r>
      <w:r w:rsidR="001F35AB">
        <w:rPr>
          <w:rFonts w:ascii="Arial" w:hAnsi="Arial" w:cs="Arial"/>
          <w:sz w:val="24"/>
          <w:szCs w:val="24"/>
        </w:rPr>
        <w:t>,</w:t>
      </w:r>
      <w:r w:rsidRPr="001A68F0">
        <w:rPr>
          <w:rFonts w:ascii="Arial" w:hAnsi="Arial" w:cs="Arial"/>
          <w:sz w:val="24"/>
          <w:szCs w:val="24"/>
        </w:rPr>
        <w:t xml:space="preserve"> l944). All 25 words are taught by the end of </w:t>
      </w:r>
      <w:r w:rsidRPr="003C7716">
        <w:rPr>
          <w:rFonts w:ascii="Arial" w:hAnsi="Arial" w:cs="Arial"/>
          <w:i/>
          <w:sz w:val="24"/>
          <w:szCs w:val="24"/>
        </w:rPr>
        <w:t>Unit 3</w:t>
      </w:r>
      <w:r w:rsidR="0043209F" w:rsidRPr="003C7716">
        <w:rPr>
          <w:rFonts w:ascii="Arial" w:hAnsi="Arial" w:cs="Arial"/>
          <w:i/>
          <w:sz w:val="24"/>
          <w:szCs w:val="24"/>
        </w:rPr>
        <w:t>: UEB Contractions</w:t>
      </w:r>
      <w:r w:rsidRPr="001A68F0">
        <w:rPr>
          <w:rFonts w:ascii="Arial" w:hAnsi="Arial" w:cs="Arial"/>
          <w:sz w:val="24"/>
          <w:szCs w:val="24"/>
        </w:rPr>
        <w:t xml:space="preserve">. See Table 3 for the progression of </w:t>
      </w:r>
      <w:r w:rsidRPr="00B731E5">
        <w:rPr>
          <w:rFonts w:ascii="Arial" w:hAnsi="Arial" w:cs="Arial"/>
          <w:sz w:val="24"/>
          <w:szCs w:val="24"/>
        </w:rPr>
        <w:t xml:space="preserve">contractions. </w:t>
      </w:r>
    </w:p>
    <w:p w14:paraId="0B968CF7" w14:textId="77777777" w:rsidR="00D0550D" w:rsidRDefault="00D0550D">
      <w:pPr>
        <w:rPr>
          <w:rFonts w:ascii="Arial" w:hAnsi="Arial" w:cs="Arial"/>
          <w:b/>
        </w:rPr>
      </w:pPr>
      <w:r>
        <w:rPr>
          <w:rFonts w:ascii="Arial" w:hAnsi="Arial" w:cs="Arial"/>
          <w:b/>
        </w:rPr>
        <w:br w:type="page"/>
      </w:r>
    </w:p>
    <w:p w14:paraId="1FA328A9" w14:textId="68B1E477" w:rsidR="00E10177" w:rsidRPr="003C7716" w:rsidRDefault="00E10177" w:rsidP="003C7716">
      <w:pPr>
        <w:spacing w:before="100" w:beforeAutospacing="1" w:line="240" w:lineRule="auto"/>
        <w:rPr>
          <w:rFonts w:ascii="Arial" w:hAnsi="Arial" w:cs="Arial"/>
          <w:b/>
        </w:rPr>
      </w:pPr>
      <w:r w:rsidRPr="003C7716">
        <w:rPr>
          <w:rFonts w:ascii="Arial" w:hAnsi="Arial" w:cs="Arial"/>
          <w:b/>
        </w:rPr>
        <w:lastRenderedPageBreak/>
        <w:t>Table 3</w:t>
      </w:r>
    </w:p>
    <w:p w14:paraId="515BAF63" w14:textId="77777777" w:rsidR="00E10177" w:rsidRPr="003C7716" w:rsidRDefault="00E10177" w:rsidP="003C7716">
      <w:pPr>
        <w:spacing w:line="240" w:lineRule="auto"/>
        <w:rPr>
          <w:rFonts w:ascii="Arial" w:hAnsi="Arial" w:cs="Arial"/>
        </w:rPr>
      </w:pPr>
      <w:r w:rsidRPr="003C7716">
        <w:rPr>
          <w:rFonts w:ascii="Arial" w:hAnsi="Arial" w:cs="Arial"/>
          <w:i/>
        </w:rPr>
        <w:t>Unit 3: UEB Contractions</w:t>
      </w:r>
      <w:r w:rsidRPr="003C7716">
        <w:rPr>
          <w:rFonts w:ascii="Arial" w:hAnsi="Arial" w:cs="Arial"/>
        </w:rPr>
        <w:t xml:space="preserve"> Progression</w:t>
      </w:r>
    </w:p>
    <w:tbl>
      <w:tblPr>
        <w:tblStyle w:val="TableGrid"/>
        <w:tblW w:w="0" w:type="auto"/>
        <w:tblLook w:val="04A0" w:firstRow="1" w:lastRow="0" w:firstColumn="1" w:lastColumn="0" w:noHBand="0" w:noVBand="1"/>
      </w:tblPr>
      <w:tblGrid>
        <w:gridCol w:w="9350"/>
      </w:tblGrid>
      <w:tr w:rsidR="00E10177" w:rsidRPr="000F0192" w14:paraId="292B17BB" w14:textId="77777777" w:rsidTr="00783584">
        <w:tc>
          <w:tcPr>
            <w:tcW w:w="9350" w:type="dxa"/>
          </w:tcPr>
          <w:tbl>
            <w:tblPr>
              <w:tblStyle w:val="MediumList1-Accent5"/>
              <w:tblW w:w="0" w:type="auto"/>
              <w:tblLook w:val="04A0" w:firstRow="1" w:lastRow="0" w:firstColumn="1" w:lastColumn="0" w:noHBand="0" w:noVBand="1"/>
            </w:tblPr>
            <w:tblGrid>
              <w:gridCol w:w="1616"/>
              <w:gridCol w:w="1848"/>
              <w:gridCol w:w="1774"/>
              <w:gridCol w:w="2030"/>
              <w:gridCol w:w="1866"/>
            </w:tblGrid>
            <w:tr w:rsidR="00E10177" w:rsidRPr="000F0192" w14:paraId="35F2E183" w14:textId="77777777" w:rsidTr="0078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14:paraId="45645A8E" w14:textId="77777777" w:rsidR="00E10177" w:rsidRPr="000F0192" w:rsidRDefault="00E10177" w:rsidP="00783584">
                  <w:pPr>
                    <w:jc w:val="center"/>
                    <w:rPr>
                      <w:rFonts w:ascii="Comic Sans MS" w:hAnsi="Comic Sans MS"/>
                      <w:b w:val="0"/>
                      <w:sz w:val="16"/>
                      <w:szCs w:val="16"/>
                    </w:rPr>
                  </w:pPr>
                  <w:r w:rsidRPr="000F0192">
                    <w:rPr>
                      <w:rFonts w:ascii="Comic Sans MS" w:hAnsi="Comic Sans MS"/>
                      <w:b w:val="0"/>
                      <w:sz w:val="22"/>
                      <w:szCs w:val="32"/>
                    </w:rPr>
                    <w:t>PROGRESSION OF CONTRACTIONS</w:t>
                  </w:r>
                </w:p>
              </w:tc>
            </w:tr>
            <w:tr w:rsidR="00E10177" w:rsidRPr="000F0192" w14:paraId="53305AED"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235F5" w14:textId="77777777" w:rsidR="00E10177" w:rsidRPr="000F0192" w:rsidRDefault="00E10177" w:rsidP="00783584">
                  <w:pPr>
                    <w:rPr>
                      <w:sz w:val="16"/>
                    </w:rPr>
                  </w:pPr>
                  <w:r w:rsidRPr="000F0192">
                    <w:rPr>
                      <w:sz w:val="16"/>
                    </w:rPr>
                    <w:t>PART 1</w:t>
                  </w:r>
                </w:p>
              </w:tc>
              <w:tc>
                <w:tcPr>
                  <w:tcW w:w="0" w:type="auto"/>
                </w:tcPr>
                <w:p w14:paraId="529CC9E6" w14:textId="77777777" w:rsidR="00E10177" w:rsidRPr="000F0192" w:rsidRDefault="00E10177" w:rsidP="00783584">
                  <w:pPr>
                    <w:cnfStyle w:val="000000100000" w:firstRow="0" w:lastRow="0" w:firstColumn="0" w:lastColumn="0" w:oddVBand="0" w:evenVBand="0" w:oddHBand="1" w:evenHBand="0" w:firstRowFirstColumn="0" w:firstRowLastColumn="0" w:lastRowFirstColumn="0" w:lastRowLastColumn="0"/>
                    <w:rPr>
                      <w:b/>
                      <w:sz w:val="16"/>
                    </w:rPr>
                  </w:pPr>
                  <w:r w:rsidRPr="000F0192">
                    <w:rPr>
                      <w:b/>
                      <w:sz w:val="16"/>
                    </w:rPr>
                    <w:t>PART 2</w:t>
                  </w:r>
                </w:p>
              </w:tc>
              <w:tc>
                <w:tcPr>
                  <w:tcW w:w="0" w:type="auto"/>
                </w:tcPr>
                <w:p w14:paraId="63FA6AD9" w14:textId="77777777" w:rsidR="00E10177" w:rsidRPr="000F0192" w:rsidRDefault="00E10177" w:rsidP="00783584">
                  <w:pPr>
                    <w:cnfStyle w:val="000000100000" w:firstRow="0" w:lastRow="0" w:firstColumn="0" w:lastColumn="0" w:oddVBand="0" w:evenVBand="0" w:oddHBand="1" w:evenHBand="0" w:firstRowFirstColumn="0" w:firstRowLastColumn="0" w:lastRowFirstColumn="0" w:lastRowLastColumn="0"/>
                    <w:rPr>
                      <w:b/>
                      <w:sz w:val="16"/>
                    </w:rPr>
                  </w:pPr>
                  <w:r w:rsidRPr="000F0192">
                    <w:rPr>
                      <w:b/>
                      <w:sz w:val="16"/>
                    </w:rPr>
                    <w:t>PART 3</w:t>
                  </w:r>
                </w:p>
              </w:tc>
              <w:tc>
                <w:tcPr>
                  <w:tcW w:w="0" w:type="auto"/>
                </w:tcPr>
                <w:p w14:paraId="18E1EF0F" w14:textId="77777777" w:rsidR="00E10177" w:rsidRPr="000F0192" w:rsidRDefault="00E10177" w:rsidP="00783584">
                  <w:pPr>
                    <w:cnfStyle w:val="000000100000" w:firstRow="0" w:lastRow="0" w:firstColumn="0" w:lastColumn="0" w:oddVBand="0" w:evenVBand="0" w:oddHBand="1" w:evenHBand="0" w:firstRowFirstColumn="0" w:firstRowLastColumn="0" w:lastRowFirstColumn="0" w:lastRowLastColumn="0"/>
                    <w:rPr>
                      <w:b/>
                      <w:sz w:val="16"/>
                    </w:rPr>
                  </w:pPr>
                  <w:r w:rsidRPr="000F0192">
                    <w:rPr>
                      <w:b/>
                      <w:sz w:val="16"/>
                    </w:rPr>
                    <w:t>PART 4</w:t>
                  </w:r>
                </w:p>
              </w:tc>
              <w:tc>
                <w:tcPr>
                  <w:tcW w:w="0" w:type="auto"/>
                </w:tcPr>
                <w:p w14:paraId="2E9CDF54" w14:textId="77777777" w:rsidR="00E10177" w:rsidRPr="000F0192" w:rsidRDefault="00E10177" w:rsidP="00783584">
                  <w:pPr>
                    <w:cnfStyle w:val="000000100000" w:firstRow="0" w:lastRow="0" w:firstColumn="0" w:lastColumn="0" w:oddVBand="0" w:evenVBand="0" w:oddHBand="1" w:evenHBand="0" w:firstRowFirstColumn="0" w:firstRowLastColumn="0" w:lastRowFirstColumn="0" w:lastRowLastColumn="0"/>
                    <w:rPr>
                      <w:b/>
                      <w:sz w:val="16"/>
                    </w:rPr>
                  </w:pPr>
                  <w:r w:rsidRPr="000F0192">
                    <w:rPr>
                      <w:b/>
                      <w:sz w:val="16"/>
                    </w:rPr>
                    <w:t>PART 5</w:t>
                  </w:r>
                </w:p>
              </w:tc>
            </w:tr>
            <w:tr w:rsidR="00E10177" w:rsidRPr="000F0192" w14:paraId="473D92CB" w14:textId="77777777" w:rsidTr="00783584">
              <w:tc>
                <w:tcPr>
                  <w:cnfStyle w:val="001000000000" w:firstRow="0" w:lastRow="0" w:firstColumn="1" w:lastColumn="0" w:oddVBand="0" w:evenVBand="0" w:oddHBand="0" w:evenHBand="0" w:firstRowFirstColumn="0" w:firstRowLastColumn="0" w:lastRowFirstColumn="0" w:lastRowLastColumn="0"/>
                  <w:tcW w:w="0" w:type="auto"/>
                </w:tcPr>
                <w:p w14:paraId="011D25E5" w14:textId="77777777" w:rsidR="00E10177" w:rsidRPr="000F0192" w:rsidRDefault="00E10177" w:rsidP="00783584">
                  <w:pPr>
                    <w:contextualSpacing/>
                    <w:rPr>
                      <w:rFonts w:ascii="Arial" w:hAnsi="Arial"/>
                      <w:b w:val="0"/>
                      <w:sz w:val="16"/>
                    </w:rPr>
                  </w:pPr>
                  <w:r w:rsidRPr="000F0192">
                    <w:rPr>
                      <w:rFonts w:ascii="Arial" w:hAnsi="Arial"/>
                      <w:b w:val="0"/>
                      <w:sz w:val="16"/>
                    </w:rPr>
                    <w:t>#;s (0-9)</w:t>
                  </w:r>
                </w:p>
              </w:tc>
              <w:tc>
                <w:tcPr>
                  <w:tcW w:w="0" w:type="auto"/>
                </w:tcPr>
                <w:p w14:paraId="564375F7"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period, question mark</w:t>
                  </w:r>
                </w:p>
              </w:tc>
              <w:tc>
                <w:tcPr>
                  <w:tcW w:w="0" w:type="auto"/>
                </w:tcPr>
                <w:p w14:paraId="75117246"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letter, friend, great, also</w:t>
                  </w:r>
                </w:p>
              </w:tc>
              <w:tc>
                <w:tcPr>
                  <w:tcW w:w="0" w:type="auto"/>
                </w:tcPr>
                <w:p w14:paraId="3959E22A"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hAnsi="Arial"/>
                      <w:sz w:val="16"/>
                    </w:rPr>
                    <w:t>k</w:t>
                  </w:r>
                  <w:r w:rsidRPr="000F0192">
                    <w:rPr>
                      <w:rFonts w:ascii="Arial" w:eastAsia="Calibri" w:hAnsi="Arial"/>
                      <w:sz w:val="16"/>
                    </w:rPr>
                    <w:t>nowledge, quite rather</w:t>
                  </w:r>
                </w:p>
              </w:tc>
              <w:tc>
                <w:tcPr>
                  <w:tcW w:w="0" w:type="auto"/>
                </w:tcPr>
                <w:p w14:paraId="48462D1D"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ought</w:t>
                  </w:r>
                </w:p>
              </w:tc>
            </w:tr>
            <w:tr w:rsidR="00E10177" w:rsidRPr="000F0192" w14:paraId="239BEF74"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3546BF" w14:textId="77777777" w:rsidR="00E10177" w:rsidRPr="000F0192" w:rsidRDefault="00E10177" w:rsidP="00783584">
                  <w:pPr>
                    <w:contextualSpacing/>
                    <w:rPr>
                      <w:rFonts w:ascii="Arial" w:hAnsi="Arial"/>
                      <w:b w:val="0"/>
                      <w:sz w:val="16"/>
                    </w:rPr>
                  </w:pPr>
                  <w:r w:rsidRPr="000F0192">
                    <w:rPr>
                      <w:rFonts w:ascii="Arial" w:hAnsi="Arial"/>
                      <w:b w:val="0"/>
                      <w:sz w:val="16"/>
                    </w:rPr>
                    <w:t>hyphen</w:t>
                  </w:r>
                </w:p>
                <w:p w14:paraId="36E7CE6D" w14:textId="77777777" w:rsidR="00E10177" w:rsidRPr="000F0192" w:rsidRDefault="00E10177" w:rsidP="00783584">
                  <w:pPr>
                    <w:contextualSpacing/>
                    <w:rPr>
                      <w:rFonts w:ascii="Arial" w:hAnsi="Arial"/>
                      <w:b w:val="0"/>
                      <w:sz w:val="16"/>
                    </w:rPr>
                  </w:pPr>
                  <w:r w:rsidRPr="000F0192">
                    <w:rPr>
                      <w:rFonts w:ascii="Arial" w:hAnsi="Arial"/>
                      <w:b w:val="0"/>
                      <w:sz w:val="16"/>
                    </w:rPr>
                    <w:t>can, go like, period, capital</w:t>
                  </w:r>
                </w:p>
              </w:tc>
              <w:tc>
                <w:tcPr>
                  <w:tcW w:w="0" w:type="auto"/>
                </w:tcPr>
                <w:p w14:paraId="75E6F88C"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i-n sign</w:t>
                  </w:r>
                </w:p>
              </w:tc>
              <w:tc>
                <w:tcPr>
                  <w:tcW w:w="0" w:type="auto"/>
                </w:tcPr>
                <w:p w14:paraId="38DA019B"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ar, er </w:t>
                  </w:r>
                </w:p>
              </w:tc>
              <w:tc>
                <w:tcPr>
                  <w:tcW w:w="0" w:type="auto"/>
                </w:tcPr>
                <w:p w14:paraId="1E7C5CC5"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ow, gh</w:t>
                  </w:r>
                </w:p>
              </w:tc>
              <w:tc>
                <w:tcPr>
                  <w:tcW w:w="0" w:type="auto"/>
                </w:tcPr>
                <w:p w14:paraId="23FFB3A8"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thyself, its, itself</w:t>
                  </w:r>
                </w:p>
              </w:tc>
            </w:tr>
            <w:tr w:rsidR="00E10177" w:rsidRPr="000F0192" w14:paraId="09A8E2EC" w14:textId="77777777" w:rsidTr="00783584">
              <w:tc>
                <w:tcPr>
                  <w:cnfStyle w:val="001000000000" w:firstRow="0" w:lastRow="0" w:firstColumn="1" w:lastColumn="0" w:oddVBand="0" w:evenVBand="0" w:oddHBand="0" w:evenHBand="0" w:firstRowFirstColumn="0" w:firstRowLastColumn="0" w:lastRowFirstColumn="0" w:lastRowLastColumn="0"/>
                  <w:tcW w:w="0" w:type="auto"/>
                </w:tcPr>
                <w:p w14:paraId="303DEA31" w14:textId="77777777" w:rsidR="00E10177" w:rsidRPr="000F0192" w:rsidRDefault="00E10177" w:rsidP="00783584">
                  <w:pPr>
                    <w:contextualSpacing/>
                    <w:rPr>
                      <w:rFonts w:ascii="Arial" w:hAnsi="Arial"/>
                      <w:b w:val="0"/>
                      <w:sz w:val="16"/>
                    </w:rPr>
                  </w:pPr>
                  <w:r w:rsidRPr="000F0192">
                    <w:rPr>
                      <w:rFonts w:ascii="Arial" w:hAnsi="Arial"/>
                      <w:b w:val="0"/>
                      <w:sz w:val="16"/>
                    </w:rPr>
                    <w:t>but, do you</w:t>
                  </w:r>
                </w:p>
              </w:tc>
              <w:tc>
                <w:tcPr>
                  <w:tcW w:w="0" w:type="auto"/>
                </w:tcPr>
                <w:p w14:paraId="524E245B"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your, him, could would </w:t>
                  </w:r>
                </w:p>
              </w:tc>
              <w:tc>
                <w:tcPr>
                  <w:tcW w:w="0" w:type="auto"/>
                </w:tcPr>
                <w:p w14:paraId="1AD586A3"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time, work, where, part </w:t>
                  </w:r>
                </w:p>
              </w:tc>
              <w:tc>
                <w:tcPr>
                  <w:tcW w:w="0" w:type="auto"/>
                </w:tcPr>
                <w:p w14:paraId="0C9ACAF3"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yourself, yourselves, themselves, </w:t>
                  </w:r>
                </w:p>
                <w:p w14:paraId="29687471"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myself, herself</w:t>
                  </w:r>
                </w:p>
              </w:tc>
              <w:tc>
                <w:tcPr>
                  <w:tcW w:w="0" w:type="auto"/>
                </w:tcPr>
                <w:p w14:paraId="2747D451"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ourselves, oneself</w:t>
                  </w:r>
                </w:p>
              </w:tc>
            </w:tr>
            <w:tr w:rsidR="00E10177" w:rsidRPr="000F0192" w14:paraId="124DE1A2"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1633C1" w14:textId="77777777" w:rsidR="00E10177" w:rsidRPr="000F0192" w:rsidRDefault="00E10177" w:rsidP="00783584">
                  <w:pPr>
                    <w:contextualSpacing/>
                    <w:rPr>
                      <w:rFonts w:ascii="Arial" w:hAnsi="Arial"/>
                      <w:b w:val="0"/>
                      <w:sz w:val="16"/>
                    </w:rPr>
                  </w:pPr>
                  <w:r w:rsidRPr="000F0192">
                    <w:rPr>
                      <w:rFonts w:ascii="Arial" w:hAnsi="Arial"/>
                      <w:b w:val="0"/>
                      <w:sz w:val="16"/>
                    </w:rPr>
                    <w:t>so, will, people</w:t>
                  </w:r>
                </w:p>
              </w:tc>
              <w:tc>
                <w:tcPr>
                  <w:tcW w:w="0" w:type="auto"/>
                </w:tcPr>
                <w:p w14:paraId="01CC398D"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w-h sign</w:t>
                  </w:r>
                </w:p>
              </w:tc>
              <w:tc>
                <w:tcPr>
                  <w:tcW w:w="0" w:type="auto"/>
                </w:tcPr>
                <w:p w14:paraId="12C87FD0"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sh</w:t>
                  </w:r>
                </w:p>
              </w:tc>
              <w:tc>
                <w:tcPr>
                  <w:tcW w:w="0" w:type="auto"/>
                </w:tcPr>
                <w:p w14:paraId="30DBFAC6"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enough, en</w:t>
                  </w:r>
                </w:p>
              </w:tc>
              <w:tc>
                <w:tcPr>
                  <w:tcW w:w="0" w:type="auto"/>
                </w:tcPr>
                <w:p w14:paraId="02304EDB"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parenthesis, colon</w:t>
                  </w:r>
                </w:p>
              </w:tc>
            </w:tr>
            <w:tr w:rsidR="00E10177" w:rsidRPr="000F0192" w14:paraId="767099A7" w14:textId="77777777" w:rsidTr="00783584">
              <w:tc>
                <w:tcPr>
                  <w:cnfStyle w:val="001000000000" w:firstRow="0" w:lastRow="0" w:firstColumn="1" w:lastColumn="0" w:oddVBand="0" w:evenVBand="0" w:oddHBand="0" w:evenHBand="0" w:firstRowFirstColumn="0" w:firstRowLastColumn="0" w:lastRowFirstColumn="0" w:lastRowLastColumn="0"/>
                  <w:tcW w:w="0" w:type="auto"/>
                </w:tcPr>
                <w:p w14:paraId="50D5AE90" w14:textId="77777777" w:rsidR="00E10177" w:rsidRPr="000F0192" w:rsidRDefault="00E10177" w:rsidP="00783584">
                  <w:pPr>
                    <w:contextualSpacing/>
                    <w:rPr>
                      <w:rFonts w:ascii="Arial" w:hAnsi="Arial"/>
                      <w:b w:val="0"/>
                      <w:sz w:val="16"/>
                    </w:rPr>
                  </w:pPr>
                  <w:r w:rsidRPr="000F0192">
                    <w:rPr>
                      <w:rFonts w:ascii="Arial" w:hAnsi="Arial"/>
                      <w:b w:val="0"/>
                      <w:sz w:val="16"/>
                    </w:rPr>
                    <w:t>us, that, more</w:t>
                  </w:r>
                </w:p>
              </w:tc>
              <w:tc>
                <w:tcPr>
                  <w:tcW w:w="0" w:type="auto"/>
                </w:tcPr>
                <w:p w14:paraId="3096A953"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t-h sign</w:t>
                  </w:r>
                </w:p>
              </w:tc>
              <w:tc>
                <w:tcPr>
                  <w:tcW w:w="0" w:type="auto"/>
                </w:tcPr>
                <w:p w14:paraId="1EEA94EB"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first, must, should, shall </w:t>
                  </w:r>
                </w:p>
              </w:tc>
              <w:tc>
                <w:tcPr>
                  <w:tcW w:w="0" w:type="auto"/>
                </w:tcPr>
                <w:p w14:paraId="285FC4F4"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underline, bold</w:t>
                  </w:r>
                </w:p>
              </w:tc>
              <w:tc>
                <w:tcPr>
                  <w:tcW w:w="0" w:type="auto"/>
                </w:tcPr>
                <w:p w14:paraId="7D138659"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 xml:space="preserve">immediate, neither, </w:t>
                  </w:r>
                </w:p>
                <w:p w14:paraId="71160FFF"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either, necessary</w:t>
                  </w:r>
                </w:p>
              </w:tc>
            </w:tr>
            <w:tr w:rsidR="00E10177" w:rsidRPr="000F0192" w14:paraId="4D0A4727"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38AC9" w14:textId="77777777" w:rsidR="00E10177" w:rsidRPr="000F0192" w:rsidRDefault="00E10177" w:rsidP="00783584">
                  <w:pPr>
                    <w:contextualSpacing/>
                    <w:rPr>
                      <w:rFonts w:ascii="Arial" w:hAnsi="Arial"/>
                      <w:b w:val="0"/>
                      <w:sz w:val="16"/>
                    </w:rPr>
                  </w:pPr>
                  <w:r w:rsidRPr="000F0192">
                    <w:rPr>
                      <w:rFonts w:ascii="Arial" w:hAnsi="Arial"/>
                      <w:b w:val="0"/>
                      <w:sz w:val="16"/>
                    </w:rPr>
                    <w:t>every, have, not</w:t>
                  </w:r>
                </w:p>
              </w:tc>
              <w:tc>
                <w:tcPr>
                  <w:tcW w:w="0" w:type="auto"/>
                </w:tcPr>
                <w:p w14:paraId="60B0293E"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which, this </w:t>
                  </w:r>
                </w:p>
              </w:tc>
              <w:tc>
                <w:tcPr>
                  <w:tcW w:w="0" w:type="auto"/>
                </w:tcPr>
                <w:p w14:paraId="612B22C3"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ever, question, some, young </w:t>
                  </w:r>
                </w:p>
              </w:tc>
              <w:tc>
                <w:tcPr>
                  <w:tcW w:w="0" w:type="auto"/>
                </w:tcPr>
                <w:p w14:paraId="4EE17A9D"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out, ou</w:t>
                  </w:r>
                </w:p>
              </w:tc>
              <w:tc>
                <w:tcPr>
                  <w:tcW w:w="0" w:type="auto"/>
                </w:tcPr>
                <w:p w14:paraId="3B29C8D4"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ence, ful, ness</w:t>
                  </w:r>
                </w:p>
              </w:tc>
            </w:tr>
            <w:tr w:rsidR="00E10177" w:rsidRPr="000F0192" w14:paraId="4B7FE440" w14:textId="77777777" w:rsidTr="00783584">
              <w:tc>
                <w:tcPr>
                  <w:cnfStyle w:val="001000000000" w:firstRow="0" w:lastRow="0" w:firstColumn="1" w:lastColumn="0" w:oddVBand="0" w:evenVBand="0" w:oddHBand="0" w:evenHBand="0" w:firstRowFirstColumn="0" w:firstRowLastColumn="0" w:lastRowFirstColumn="0" w:lastRowLastColumn="0"/>
                  <w:tcW w:w="0" w:type="auto"/>
                </w:tcPr>
                <w:p w14:paraId="1E5890B7" w14:textId="77777777" w:rsidR="00E10177" w:rsidRPr="000F0192" w:rsidRDefault="00E10177" w:rsidP="00783584">
                  <w:pPr>
                    <w:contextualSpacing/>
                    <w:rPr>
                      <w:rFonts w:ascii="Arial" w:hAnsi="Arial"/>
                      <w:b w:val="0"/>
                      <w:sz w:val="16"/>
                    </w:rPr>
                  </w:pPr>
                  <w:r w:rsidRPr="000F0192">
                    <w:rPr>
                      <w:rFonts w:ascii="Arial" w:hAnsi="Arial"/>
                      <w:b w:val="0"/>
                      <w:sz w:val="16"/>
                    </w:rPr>
                    <w:t>it, as, from</w:t>
                  </w:r>
                </w:p>
              </w:tc>
              <w:tc>
                <w:tcPr>
                  <w:tcW w:w="0" w:type="auto"/>
                </w:tcPr>
                <w:p w14:paraId="46B48563"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about, after, again </w:t>
                  </w:r>
                </w:p>
              </w:tc>
              <w:tc>
                <w:tcPr>
                  <w:tcW w:w="0" w:type="auto"/>
                </w:tcPr>
                <w:p w14:paraId="166DF6B1"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paid, quick, </w:t>
                  </w:r>
                </w:p>
              </w:tc>
              <w:tc>
                <w:tcPr>
                  <w:tcW w:w="0" w:type="auto"/>
                </w:tcPr>
                <w:p w14:paraId="139DA1F8"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bb, cc, ff, gg</w:t>
                  </w:r>
                </w:p>
              </w:tc>
              <w:tc>
                <w:tcPr>
                  <w:tcW w:w="0" w:type="auto"/>
                </w:tcPr>
                <w:p w14:paraId="215B6D61"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against, almost, already</w:t>
                  </w:r>
                </w:p>
              </w:tc>
            </w:tr>
            <w:tr w:rsidR="00E10177" w:rsidRPr="000F0192" w14:paraId="0AC13981"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644611" w14:textId="77777777" w:rsidR="00E10177" w:rsidRPr="000F0192" w:rsidRDefault="00E10177" w:rsidP="00783584">
                  <w:pPr>
                    <w:contextualSpacing/>
                    <w:rPr>
                      <w:rFonts w:ascii="Arial" w:hAnsi="Arial"/>
                      <w:sz w:val="16"/>
                    </w:rPr>
                  </w:pPr>
                </w:p>
              </w:tc>
              <w:tc>
                <w:tcPr>
                  <w:tcW w:w="0" w:type="auto"/>
                </w:tcPr>
                <w:p w14:paraId="15E0B359" w14:textId="77777777" w:rsidR="00E10177" w:rsidRPr="000F0192" w:rsidRDefault="00E10177" w:rsidP="00783584">
                  <w:pPr>
                    <w:spacing w:before="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apostrophe</w:t>
                  </w:r>
                </w:p>
              </w:tc>
              <w:tc>
                <w:tcPr>
                  <w:tcW w:w="0" w:type="auto"/>
                </w:tcPr>
                <w:p w14:paraId="684D2782"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his, was, were</w:t>
                  </w:r>
                </w:p>
              </w:tc>
              <w:tc>
                <w:tcPr>
                  <w:tcW w:w="0" w:type="auto"/>
                </w:tcPr>
                <w:p w14:paraId="72F19FAF"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tion, ment</w:t>
                  </w:r>
                </w:p>
              </w:tc>
              <w:tc>
                <w:tcPr>
                  <w:tcW w:w="0" w:type="auto"/>
                </w:tcPr>
                <w:p w14:paraId="3A87E746"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 xml:space="preserve">according, across, </w:t>
                  </w:r>
                </w:p>
                <w:p w14:paraId="0AC03516"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although, always</w:t>
                  </w:r>
                </w:p>
              </w:tc>
            </w:tr>
            <w:tr w:rsidR="00E10177" w:rsidRPr="000F0192" w14:paraId="24E2059A" w14:textId="77777777" w:rsidTr="00783584">
              <w:tc>
                <w:tcPr>
                  <w:cnfStyle w:val="001000000000" w:firstRow="0" w:lastRow="0" w:firstColumn="1" w:lastColumn="0" w:oddVBand="0" w:evenVBand="0" w:oddHBand="0" w:evenHBand="0" w:firstRowFirstColumn="0" w:firstRowLastColumn="0" w:lastRowFirstColumn="0" w:lastRowLastColumn="0"/>
                  <w:tcW w:w="0" w:type="auto"/>
                </w:tcPr>
                <w:p w14:paraId="31C7B94B" w14:textId="77777777" w:rsidR="00E10177" w:rsidRPr="000F0192" w:rsidRDefault="00E10177" w:rsidP="00783584">
                  <w:pPr>
                    <w:contextualSpacing/>
                    <w:rPr>
                      <w:rFonts w:ascii="Arial" w:hAnsi="Arial"/>
                      <w:b w:val="0"/>
                      <w:sz w:val="16"/>
                    </w:rPr>
                  </w:pPr>
                  <w:r w:rsidRPr="000F0192">
                    <w:rPr>
                      <w:rFonts w:ascii="Arial" w:hAnsi="Arial"/>
                      <w:b w:val="0"/>
                      <w:sz w:val="16"/>
                    </w:rPr>
                    <w:t>very, just</w:t>
                  </w:r>
                </w:p>
              </w:tc>
              <w:tc>
                <w:tcPr>
                  <w:tcW w:w="0" w:type="auto"/>
                </w:tcPr>
                <w:p w14:paraId="561C4B43"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s</w:t>
                  </w:r>
                  <w:r w:rsidRPr="000F0192">
                    <w:rPr>
                      <w:rFonts w:ascii="Arial" w:hAnsi="Arial"/>
                      <w:sz w:val="16"/>
                    </w:rPr>
                    <w:t xml:space="preserve">-t sign, comma, exclamation </w:t>
                  </w:r>
                </w:p>
              </w:tc>
              <w:tc>
                <w:tcPr>
                  <w:tcW w:w="0" w:type="auto"/>
                </w:tcPr>
                <w:p w14:paraId="16801B17"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today, tomorrow, tonight </w:t>
                  </w:r>
                </w:p>
              </w:tc>
              <w:tc>
                <w:tcPr>
                  <w:tcW w:w="0" w:type="auto"/>
                </w:tcPr>
                <w:p w14:paraId="4B9BFB59"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ity, ong</w:t>
                  </w:r>
                </w:p>
              </w:tc>
              <w:tc>
                <w:tcPr>
                  <w:tcW w:w="0" w:type="auto"/>
                </w:tcPr>
                <w:p w14:paraId="3A0675CD"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these, word</w:t>
                  </w:r>
                </w:p>
              </w:tc>
            </w:tr>
            <w:tr w:rsidR="00E10177" w:rsidRPr="000F0192" w14:paraId="42528ECB"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FDAD68" w14:textId="77777777" w:rsidR="00E10177" w:rsidRPr="000F0192" w:rsidRDefault="00E10177" w:rsidP="00783584">
                  <w:pPr>
                    <w:contextualSpacing/>
                    <w:rPr>
                      <w:rFonts w:ascii="Arial" w:hAnsi="Arial"/>
                      <w:b w:val="0"/>
                      <w:sz w:val="16"/>
                    </w:rPr>
                  </w:pPr>
                  <w:r w:rsidRPr="000F0192">
                    <w:rPr>
                      <w:rFonts w:ascii="Arial" w:hAnsi="Arial"/>
                      <w:b w:val="0"/>
                      <w:sz w:val="16"/>
                    </w:rPr>
                    <w:t xml:space="preserve">and, for, of, the, with </w:t>
                  </w:r>
                </w:p>
              </w:tc>
              <w:tc>
                <w:tcPr>
                  <w:tcW w:w="0" w:type="auto"/>
                </w:tcPr>
                <w:p w14:paraId="57F214B2"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one, right, here </w:t>
                  </w:r>
                </w:p>
              </w:tc>
              <w:tc>
                <w:tcPr>
                  <w:tcW w:w="0" w:type="auto"/>
                </w:tcPr>
                <w:p w14:paraId="7D10C70E"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had, their </w:t>
                  </w:r>
                </w:p>
              </w:tc>
              <w:tc>
                <w:tcPr>
                  <w:tcW w:w="0" w:type="auto"/>
                </w:tcPr>
                <w:p w14:paraId="07B14E7D"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be</w:t>
                  </w:r>
                </w:p>
              </w:tc>
              <w:tc>
                <w:tcPr>
                  <w:tcW w:w="0" w:type="auto"/>
                </w:tcPr>
                <w:p w14:paraId="381CC230"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ance, ound, ount</w:t>
                  </w:r>
                </w:p>
              </w:tc>
            </w:tr>
            <w:tr w:rsidR="00E10177" w:rsidRPr="000F0192" w14:paraId="49297E67" w14:textId="77777777" w:rsidTr="00783584">
              <w:tc>
                <w:tcPr>
                  <w:cnfStyle w:val="001000000000" w:firstRow="0" w:lastRow="0" w:firstColumn="1" w:lastColumn="0" w:oddVBand="0" w:evenVBand="0" w:oddHBand="0" w:evenHBand="0" w:firstRowFirstColumn="0" w:firstRowLastColumn="0" w:lastRowFirstColumn="0" w:lastRowLastColumn="0"/>
                  <w:tcW w:w="0" w:type="auto"/>
                </w:tcPr>
                <w:p w14:paraId="743CD60A" w14:textId="77777777" w:rsidR="00E10177" w:rsidRPr="000F0192" w:rsidRDefault="00E10177" w:rsidP="00783584">
                  <w:pPr>
                    <w:contextualSpacing/>
                    <w:rPr>
                      <w:rFonts w:ascii="Arial" w:hAnsi="Arial"/>
                      <w:b w:val="0"/>
                      <w:sz w:val="16"/>
                    </w:rPr>
                  </w:pPr>
                  <w:r w:rsidRPr="000F0192">
                    <w:rPr>
                      <w:rFonts w:ascii="Arial" w:hAnsi="Arial"/>
                      <w:b w:val="0"/>
                      <w:sz w:val="16"/>
                    </w:rPr>
                    <w:t>said, little, good</w:t>
                  </w:r>
                </w:p>
              </w:tc>
              <w:tc>
                <w:tcPr>
                  <w:tcW w:w="0" w:type="auto"/>
                </w:tcPr>
                <w:p w14:paraId="5CEC24BC"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under, day </w:t>
                  </w:r>
                </w:p>
              </w:tc>
              <w:tc>
                <w:tcPr>
                  <w:tcW w:w="0" w:type="auto"/>
                </w:tcPr>
                <w:p w14:paraId="6A4A17BC"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cannot, many </w:t>
                  </w:r>
                </w:p>
              </w:tc>
              <w:tc>
                <w:tcPr>
                  <w:tcW w:w="0" w:type="auto"/>
                </w:tcPr>
                <w:p w14:paraId="377D8687"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because, before, </w:t>
                  </w:r>
                </w:p>
                <w:p w14:paraId="659EACDA"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behind, below</w:t>
                  </w:r>
                </w:p>
              </w:tc>
              <w:tc>
                <w:tcPr>
                  <w:tcW w:w="0" w:type="auto"/>
                </w:tcPr>
                <w:p w14:paraId="135A0FCC"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 xml:space="preserve">receive, receiving, </w:t>
                  </w:r>
                </w:p>
                <w:p w14:paraId="011CCE78"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rejoice, rejoicing</w:t>
                  </w:r>
                </w:p>
              </w:tc>
            </w:tr>
            <w:tr w:rsidR="00E10177" w:rsidRPr="000F0192" w14:paraId="42138469"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E300B9" w14:textId="77777777" w:rsidR="00E10177" w:rsidRPr="000F0192" w:rsidRDefault="00E10177" w:rsidP="00783584">
                  <w:pPr>
                    <w:contextualSpacing/>
                    <w:rPr>
                      <w:rFonts w:ascii="Arial" w:hAnsi="Arial"/>
                      <w:b w:val="0"/>
                      <w:sz w:val="16"/>
                    </w:rPr>
                  </w:pPr>
                </w:p>
              </w:tc>
              <w:tc>
                <w:tcPr>
                  <w:tcW w:w="0" w:type="auto"/>
                </w:tcPr>
                <w:p w14:paraId="3A9F8D34"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e-d sign, i-n-g sign</w:t>
                  </w:r>
                </w:p>
              </w:tc>
              <w:tc>
                <w:tcPr>
                  <w:tcW w:w="0" w:type="auto"/>
                </w:tcPr>
                <w:p w14:paraId="15F8CF1F"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blind, braille, above, himself </w:t>
                  </w:r>
                </w:p>
              </w:tc>
              <w:tc>
                <w:tcPr>
                  <w:tcW w:w="0" w:type="auto"/>
                </w:tcPr>
                <w:p w14:paraId="052E99D4"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beneath, beside, between, </w:t>
                  </w:r>
                </w:p>
              </w:tc>
              <w:tc>
                <w:tcPr>
                  <w:tcW w:w="0" w:type="auto"/>
                </w:tcPr>
                <w:p w14:paraId="67D00B04"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 xml:space="preserve">deceive, deceiving, </w:t>
                  </w:r>
                </w:p>
                <w:p w14:paraId="334390B7"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declare, declaring</w:t>
                  </w:r>
                </w:p>
              </w:tc>
            </w:tr>
            <w:tr w:rsidR="00E10177" w:rsidRPr="000F0192" w14:paraId="508AEDC5" w14:textId="77777777" w:rsidTr="00783584">
              <w:tc>
                <w:tcPr>
                  <w:cnfStyle w:val="001000000000" w:firstRow="0" w:lastRow="0" w:firstColumn="1" w:lastColumn="0" w:oddVBand="0" w:evenVBand="0" w:oddHBand="0" w:evenHBand="0" w:firstRowFirstColumn="0" w:firstRowLastColumn="0" w:lastRowFirstColumn="0" w:lastRowLastColumn="0"/>
                  <w:tcW w:w="0" w:type="auto"/>
                </w:tcPr>
                <w:p w14:paraId="01CB9860" w14:textId="77777777" w:rsidR="00E10177" w:rsidRPr="000F0192" w:rsidRDefault="00E10177" w:rsidP="00783584">
                  <w:pPr>
                    <w:contextualSpacing/>
                    <w:rPr>
                      <w:rFonts w:ascii="Arial" w:hAnsi="Arial"/>
                      <w:b w:val="0"/>
                      <w:sz w:val="16"/>
                    </w:rPr>
                  </w:pPr>
                </w:p>
              </w:tc>
              <w:tc>
                <w:tcPr>
                  <w:tcW w:w="0" w:type="auto"/>
                </w:tcPr>
                <w:p w14:paraId="7AA14163"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mother, father, time </w:t>
                  </w:r>
                </w:p>
              </w:tc>
              <w:tc>
                <w:tcPr>
                  <w:tcW w:w="0" w:type="auto"/>
                </w:tcPr>
                <w:p w14:paraId="17565ABF"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ch sign</w:t>
                  </w:r>
                </w:p>
              </w:tc>
              <w:tc>
                <w:tcPr>
                  <w:tcW w:w="0" w:type="auto"/>
                </w:tcPr>
                <w:p w14:paraId="66E40B74"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beyond</w:t>
                  </w:r>
                </w:p>
              </w:tc>
              <w:tc>
                <w:tcPr>
                  <w:tcW w:w="0" w:type="auto"/>
                </w:tcPr>
                <w:p w14:paraId="55985893"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sion, less</w:t>
                  </w:r>
                </w:p>
              </w:tc>
            </w:tr>
            <w:tr w:rsidR="00E10177" w:rsidRPr="000F0192" w14:paraId="5E9C99E6"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D08DC2" w14:textId="77777777" w:rsidR="00E10177" w:rsidRPr="000F0192" w:rsidRDefault="00E10177" w:rsidP="00783584">
                  <w:pPr>
                    <w:contextualSpacing/>
                    <w:rPr>
                      <w:rFonts w:ascii="Arial" w:hAnsi="Arial"/>
                      <w:b w:val="0"/>
                      <w:sz w:val="16"/>
                    </w:rPr>
                  </w:pPr>
                </w:p>
              </w:tc>
              <w:tc>
                <w:tcPr>
                  <w:tcW w:w="0" w:type="auto"/>
                </w:tcPr>
                <w:p w14:paraId="67DB3A98"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name, know, there</w:t>
                  </w:r>
                </w:p>
              </w:tc>
              <w:tc>
                <w:tcPr>
                  <w:tcW w:w="0" w:type="auto"/>
                </w:tcPr>
                <w:p w14:paraId="6063C171"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child, still</w:t>
                  </w:r>
                </w:p>
              </w:tc>
              <w:tc>
                <w:tcPr>
                  <w:tcW w:w="0" w:type="auto"/>
                </w:tcPr>
                <w:p w14:paraId="6E00FF4A"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children, much, such</w:t>
                  </w:r>
                </w:p>
              </w:tc>
              <w:tc>
                <w:tcPr>
                  <w:tcW w:w="0" w:type="auto"/>
                </w:tcPr>
                <w:p w14:paraId="374EA1A9"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character, lord, through</w:t>
                  </w:r>
                </w:p>
              </w:tc>
            </w:tr>
            <w:tr w:rsidR="00E10177" w:rsidRPr="000F0192" w14:paraId="24F0C66F" w14:textId="77777777" w:rsidTr="00783584">
              <w:tc>
                <w:tcPr>
                  <w:cnfStyle w:val="001000000000" w:firstRow="0" w:lastRow="0" w:firstColumn="1" w:lastColumn="0" w:oddVBand="0" w:evenVBand="0" w:oddHBand="0" w:evenHBand="0" w:firstRowFirstColumn="0" w:firstRowLastColumn="0" w:lastRowFirstColumn="0" w:lastRowLastColumn="0"/>
                  <w:tcW w:w="0" w:type="auto"/>
                </w:tcPr>
                <w:p w14:paraId="38C8EDAA" w14:textId="77777777" w:rsidR="00E10177" w:rsidRPr="000F0192" w:rsidRDefault="00E10177" w:rsidP="00783584">
                  <w:pPr>
                    <w:contextualSpacing/>
                    <w:rPr>
                      <w:rFonts w:ascii="Arial" w:hAnsi="Arial"/>
                      <w:b w:val="0"/>
                      <w:sz w:val="16"/>
                    </w:rPr>
                  </w:pPr>
                </w:p>
              </w:tc>
              <w:tc>
                <w:tcPr>
                  <w:tcW w:w="0" w:type="auto"/>
                </w:tcPr>
                <w:p w14:paraId="0F5255D2"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quotation marks</w:t>
                  </w:r>
                </w:p>
              </w:tc>
              <w:tc>
                <w:tcPr>
                  <w:tcW w:w="0" w:type="auto"/>
                </w:tcPr>
                <w:p w14:paraId="64B32291"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ea sign</w:t>
                  </w:r>
                </w:p>
              </w:tc>
              <w:tc>
                <w:tcPr>
                  <w:tcW w:w="0" w:type="auto"/>
                </w:tcPr>
                <w:p w14:paraId="4742073E"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con, dis</w:t>
                  </w:r>
                </w:p>
              </w:tc>
              <w:tc>
                <w:tcPr>
                  <w:tcW w:w="0" w:type="auto"/>
                </w:tcPr>
                <w:p w14:paraId="4B1CA4F2"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spirit, world</w:t>
                  </w:r>
                </w:p>
              </w:tc>
            </w:tr>
            <w:tr w:rsidR="00E10177" w:rsidRPr="000F0192" w14:paraId="5EF57FC1"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F96717" w14:textId="77777777" w:rsidR="00E10177" w:rsidRPr="000F0192" w:rsidRDefault="00E10177" w:rsidP="00783584">
                  <w:pPr>
                    <w:contextualSpacing/>
                    <w:rPr>
                      <w:rFonts w:ascii="Arial" w:hAnsi="Arial"/>
                      <w:b w:val="0"/>
                      <w:sz w:val="16"/>
                    </w:rPr>
                  </w:pPr>
                </w:p>
              </w:tc>
              <w:tc>
                <w:tcPr>
                  <w:tcW w:w="0" w:type="auto"/>
                </w:tcPr>
                <w:p w14:paraId="51F4C43B"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grade 1 word indicator </w:t>
                  </w:r>
                </w:p>
              </w:tc>
              <w:tc>
                <w:tcPr>
                  <w:tcW w:w="0" w:type="auto"/>
                </w:tcPr>
                <w:p w14:paraId="3618F456"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 xml:space="preserve">together, altogether, </w:t>
                  </w:r>
                </w:p>
                <w:p w14:paraId="7662461B"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afternoon, afterward</w:t>
                  </w:r>
                </w:p>
              </w:tc>
              <w:tc>
                <w:tcPr>
                  <w:tcW w:w="0" w:type="auto"/>
                </w:tcPr>
                <w:p w14:paraId="332862DC"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0F0192">
                    <w:rPr>
                      <w:rFonts w:ascii="Arial" w:eastAsia="Calibri" w:hAnsi="Arial"/>
                      <w:sz w:val="16"/>
                    </w:rPr>
                    <w:t>conceive, conceiving</w:t>
                  </w:r>
                </w:p>
              </w:tc>
              <w:tc>
                <w:tcPr>
                  <w:tcW w:w="0" w:type="auto"/>
                </w:tcPr>
                <w:p w14:paraId="2F655EE0"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rFonts w:ascii="Arial" w:hAnsi="Arial"/>
                      <w:sz w:val="16"/>
                    </w:rPr>
                  </w:pPr>
                  <w:r w:rsidRPr="000F0192">
                    <w:rPr>
                      <w:rFonts w:ascii="Arial" w:hAnsi="Arial"/>
                      <w:sz w:val="16"/>
                    </w:rPr>
                    <w:t>whose, upon, those</w:t>
                  </w:r>
                </w:p>
              </w:tc>
            </w:tr>
            <w:tr w:rsidR="00E10177" w:rsidRPr="000F0192" w14:paraId="377B02A1" w14:textId="77777777" w:rsidTr="00783584">
              <w:tc>
                <w:tcPr>
                  <w:cnfStyle w:val="001000000000" w:firstRow="0" w:lastRow="0" w:firstColumn="1" w:lastColumn="0" w:oddVBand="0" w:evenVBand="0" w:oddHBand="0" w:evenHBand="0" w:firstRowFirstColumn="0" w:firstRowLastColumn="0" w:lastRowFirstColumn="0" w:lastRowLastColumn="0"/>
                  <w:tcW w:w="0" w:type="auto"/>
                </w:tcPr>
                <w:p w14:paraId="0B32FACA" w14:textId="77777777" w:rsidR="00E10177" w:rsidRPr="000F0192" w:rsidRDefault="00E10177" w:rsidP="00783584">
                  <w:pPr>
                    <w:contextualSpacing/>
                    <w:rPr>
                      <w:rFonts w:ascii="Arial" w:hAnsi="Arial"/>
                      <w:b w:val="0"/>
                      <w:sz w:val="16"/>
                    </w:rPr>
                  </w:pPr>
                </w:p>
              </w:tc>
              <w:tc>
                <w:tcPr>
                  <w:tcW w:w="0" w:type="auto"/>
                </w:tcPr>
                <w:p w14:paraId="3DCBCB89"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p>
              </w:tc>
              <w:tc>
                <w:tcPr>
                  <w:tcW w:w="0" w:type="auto"/>
                </w:tcPr>
                <w:p w14:paraId="4E4C0A6E"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0F0192">
                    <w:rPr>
                      <w:rFonts w:ascii="Arial" w:eastAsia="Calibri" w:hAnsi="Arial"/>
                      <w:sz w:val="16"/>
                    </w:rPr>
                    <w:t>italics, dash</w:t>
                  </w:r>
                </w:p>
              </w:tc>
              <w:tc>
                <w:tcPr>
                  <w:tcW w:w="0" w:type="auto"/>
                </w:tcPr>
                <w:p w14:paraId="5638F8A0" w14:textId="77777777" w:rsidR="00E10177" w:rsidRPr="000F0192" w:rsidRDefault="00E10177" w:rsidP="00783584">
                  <w:pPr>
                    <w:spacing w:before="120" w:after="12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p>
              </w:tc>
              <w:tc>
                <w:tcPr>
                  <w:tcW w:w="0" w:type="auto"/>
                </w:tcPr>
                <w:p w14:paraId="62A6E3B8" w14:textId="77777777" w:rsidR="00E10177" w:rsidRPr="000F0192" w:rsidRDefault="00E10177" w:rsidP="00783584">
                  <w:pPr>
                    <w:contextualSpacing/>
                    <w:cnfStyle w:val="000000000000" w:firstRow="0" w:lastRow="0" w:firstColumn="0" w:lastColumn="0" w:oddVBand="0" w:evenVBand="0" w:oddHBand="0" w:evenHBand="0" w:firstRowFirstColumn="0" w:firstRowLastColumn="0" w:lastRowFirstColumn="0" w:lastRowLastColumn="0"/>
                    <w:rPr>
                      <w:rFonts w:ascii="Arial" w:hAnsi="Arial"/>
                      <w:sz w:val="16"/>
                    </w:rPr>
                  </w:pPr>
                  <w:r w:rsidRPr="000F0192">
                    <w:rPr>
                      <w:rFonts w:ascii="Arial" w:hAnsi="Arial"/>
                      <w:sz w:val="16"/>
                    </w:rPr>
                    <w:t>perceive, perceiving, perhaps</w:t>
                  </w:r>
                </w:p>
              </w:tc>
            </w:tr>
            <w:tr w:rsidR="00E10177" w:rsidRPr="000F0192" w14:paraId="3E367420" w14:textId="77777777" w:rsidTr="0078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0ACD7" w14:textId="77777777" w:rsidR="00E10177" w:rsidRPr="000F0192" w:rsidRDefault="00E10177" w:rsidP="00783584">
                  <w:pPr>
                    <w:contextualSpacing/>
                    <w:rPr>
                      <w:b w:val="0"/>
                      <w:sz w:val="16"/>
                      <w:szCs w:val="18"/>
                    </w:rPr>
                  </w:pPr>
                </w:p>
              </w:tc>
              <w:tc>
                <w:tcPr>
                  <w:tcW w:w="0" w:type="auto"/>
                </w:tcPr>
                <w:p w14:paraId="5193591F"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eastAsia="Calibri"/>
                      <w:sz w:val="16"/>
                      <w:szCs w:val="18"/>
                    </w:rPr>
                  </w:pPr>
                </w:p>
              </w:tc>
              <w:tc>
                <w:tcPr>
                  <w:tcW w:w="0" w:type="auto"/>
                </w:tcPr>
                <w:p w14:paraId="1CCEC9C3"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eastAsia="Calibri"/>
                      <w:sz w:val="16"/>
                      <w:szCs w:val="18"/>
                    </w:rPr>
                  </w:pPr>
                </w:p>
              </w:tc>
              <w:tc>
                <w:tcPr>
                  <w:tcW w:w="0" w:type="auto"/>
                </w:tcPr>
                <w:p w14:paraId="441F0CF7" w14:textId="77777777" w:rsidR="00E10177" w:rsidRPr="000F0192" w:rsidRDefault="00E10177" w:rsidP="00783584">
                  <w:pPr>
                    <w:spacing w:before="120" w:after="120"/>
                    <w:contextualSpacing/>
                    <w:cnfStyle w:val="000000100000" w:firstRow="0" w:lastRow="0" w:firstColumn="0" w:lastColumn="0" w:oddVBand="0" w:evenVBand="0" w:oddHBand="1" w:evenHBand="0" w:firstRowFirstColumn="0" w:firstRowLastColumn="0" w:lastRowFirstColumn="0" w:lastRowLastColumn="0"/>
                    <w:rPr>
                      <w:rFonts w:eastAsia="Calibri"/>
                      <w:sz w:val="16"/>
                      <w:szCs w:val="18"/>
                    </w:rPr>
                  </w:pPr>
                </w:p>
              </w:tc>
              <w:tc>
                <w:tcPr>
                  <w:tcW w:w="0" w:type="auto"/>
                </w:tcPr>
                <w:p w14:paraId="76413260" w14:textId="77777777" w:rsidR="00E10177" w:rsidRPr="000F0192" w:rsidRDefault="00E10177" w:rsidP="00783584">
                  <w:pPr>
                    <w:contextualSpacing/>
                    <w:cnfStyle w:val="000000100000" w:firstRow="0" w:lastRow="0" w:firstColumn="0" w:lastColumn="0" w:oddVBand="0" w:evenVBand="0" w:oddHBand="1" w:evenHBand="0" w:firstRowFirstColumn="0" w:firstRowLastColumn="0" w:lastRowFirstColumn="0" w:lastRowLastColumn="0"/>
                    <w:rPr>
                      <w:sz w:val="16"/>
                      <w:szCs w:val="18"/>
                    </w:rPr>
                  </w:pPr>
                </w:p>
              </w:tc>
            </w:tr>
          </w:tbl>
          <w:p w14:paraId="4A11D527" w14:textId="77777777" w:rsidR="00E10177" w:rsidRPr="000F0192" w:rsidRDefault="00E10177" w:rsidP="00783584">
            <w:pPr>
              <w:rPr>
                <w:sz w:val="16"/>
              </w:rPr>
            </w:pPr>
          </w:p>
        </w:tc>
      </w:tr>
    </w:tbl>
    <w:p w14:paraId="1E7088AB" w14:textId="6CB2FF89" w:rsidR="0043209F" w:rsidRDefault="006A4396" w:rsidP="003C7716">
      <w:pPr>
        <w:spacing w:before="100" w:beforeAutospacing="1" w:after="100" w:afterAutospacing="1" w:line="360" w:lineRule="auto"/>
        <w:rPr>
          <w:rFonts w:ascii="Arial" w:eastAsia="Times New Roman" w:hAnsi="Arial" w:cs="Arial"/>
          <w:sz w:val="24"/>
          <w:szCs w:val="24"/>
        </w:rPr>
      </w:pPr>
      <w:r w:rsidRPr="002E6D19">
        <w:rPr>
          <w:rFonts w:ascii="Arial" w:eastAsia="Times New Roman" w:hAnsi="Arial" w:cs="Arial"/>
          <w:i/>
          <w:iCs/>
          <w:sz w:val="24"/>
          <w:szCs w:val="24"/>
        </w:rPr>
        <w:t xml:space="preserve">Unit 3: UEB Contractions </w:t>
      </w:r>
      <w:r w:rsidRPr="002E6D19">
        <w:rPr>
          <w:rFonts w:ascii="Arial" w:eastAsia="Times New Roman" w:hAnsi="Arial" w:cs="Arial"/>
          <w:sz w:val="24"/>
          <w:szCs w:val="24"/>
        </w:rPr>
        <w:t xml:space="preserve">is designed to help teachers of the visually impaired teach reading skills while teaching the braille code. </w:t>
      </w:r>
      <w:r w:rsidR="0043209F">
        <w:rPr>
          <w:rFonts w:ascii="Arial" w:eastAsia="Times New Roman" w:hAnsi="Arial" w:cs="Arial"/>
          <w:sz w:val="24"/>
          <w:szCs w:val="24"/>
        </w:rPr>
        <w:t>Each</w:t>
      </w:r>
      <w:r w:rsidR="0043209F" w:rsidRPr="002E6D19">
        <w:rPr>
          <w:rFonts w:ascii="Arial" w:eastAsia="Times New Roman" w:hAnsi="Arial" w:cs="Arial"/>
          <w:sz w:val="24"/>
          <w:szCs w:val="24"/>
        </w:rPr>
        <w:t xml:space="preserve"> </w:t>
      </w:r>
      <w:r w:rsidRPr="002E6D19">
        <w:rPr>
          <w:rFonts w:ascii="Arial" w:eastAsia="Times New Roman" w:hAnsi="Arial" w:cs="Arial"/>
          <w:sz w:val="24"/>
          <w:szCs w:val="24"/>
        </w:rPr>
        <w:t xml:space="preserve">of the </w:t>
      </w:r>
      <w:r w:rsidR="0043209F">
        <w:rPr>
          <w:rFonts w:ascii="Arial" w:eastAsia="Times New Roman" w:hAnsi="Arial" w:cs="Arial"/>
          <w:sz w:val="24"/>
          <w:szCs w:val="24"/>
        </w:rPr>
        <w:t xml:space="preserve">5 </w:t>
      </w:r>
      <w:r w:rsidRPr="002E6D19">
        <w:rPr>
          <w:rFonts w:ascii="Arial" w:eastAsia="Times New Roman" w:hAnsi="Arial" w:cs="Arial"/>
          <w:sz w:val="24"/>
          <w:szCs w:val="24"/>
        </w:rPr>
        <w:t xml:space="preserve">parts </w:t>
      </w:r>
      <w:r w:rsidR="0043209F">
        <w:rPr>
          <w:rFonts w:ascii="Arial" w:eastAsia="Times New Roman" w:hAnsi="Arial" w:cs="Arial"/>
          <w:sz w:val="24"/>
          <w:szCs w:val="24"/>
        </w:rPr>
        <w:t>of</w:t>
      </w:r>
      <w:r w:rsidRPr="002E6D19">
        <w:rPr>
          <w:rFonts w:ascii="Arial" w:eastAsia="Times New Roman" w:hAnsi="Arial" w:cs="Arial"/>
          <w:sz w:val="24"/>
          <w:szCs w:val="24"/>
        </w:rPr>
        <w:t xml:space="preserve"> </w:t>
      </w:r>
      <w:r w:rsidRPr="002E6D19">
        <w:rPr>
          <w:rFonts w:ascii="Arial" w:eastAsia="Times New Roman" w:hAnsi="Arial" w:cs="Arial"/>
          <w:i/>
          <w:iCs/>
          <w:sz w:val="24"/>
          <w:szCs w:val="24"/>
        </w:rPr>
        <w:t xml:space="preserve">Unit </w:t>
      </w:r>
      <w:r w:rsidRPr="002E6D19">
        <w:rPr>
          <w:rFonts w:ascii="Arial" w:eastAsia="Times New Roman" w:hAnsi="Arial" w:cs="Arial"/>
          <w:sz w:val="24"/>
          <w:szCs w:val="24"/>
        </w:rPr>
        <w:t>3</w:t>
      </w:r>
      <w:r w:rsidR="00D0550D">
        <w:rPr>
          <w:rFonts w:ascii="Arial" w:eastAsia="Times New Roman" w:hAnsi="Arial" w:cs="Arial"/>
          <w:sz w:val="24"/>
          <w:szCs w:val="24"/>
        </w:rPr>
        <w:t xml:space="preserve">: </w:t>
      </w:r>
      <w:r w:rsidR="00D0550D">
        <w:rPr>
          <w:rFonts w:ascii="Arial" w:eastAsia="Times New Roman" w:hAnsi="Arial" w:cs="Arial"/>
          <w:i/>
          <w:sz w:val="24"/>
          <w:szCs w:val="24"/>
        </w:rPr>
        <w:t>UEB Contractions</w:t>
      </w:r>
      <w:r w:rsidRPr="002E6D19">
        <w:rPr>
          <w:rFonts w:ascii="Arial" w:eastAsia="Times New Roman" w:hAnsi="Arial" w:cs="Arial"/>
          <w:sz w:val="24"/>
          <w:szCs w:val="24"/>
        </w:rPr>
        <w:t xml:space="preserve"> are controlled for contractions and contain both reading and writing exercises. Common words and contractions, that beginning readers encounter, are introduced early in the program to help facilitate early reading. Punctuation and common math symbols are also introduced. The reading exercises include repeated readings, sentence tracking, multiple choice questions and clue activities. </w:t>
      </w:r>
      <w:r w:rsidR="004F7BE9" w:rsidRPr="002E6D19">
        <w:rPr>
          <w:rFonts w:ascii="Arial" w:eastAsia="Times New Roman" w:hAnsi="Arial" w:cs="Arial"/>
          <w:sz w:val="24"/>
          <w:szCs w:val="24"/>
        </w:rPr>
        <w:t>Popular trade books</w:t>
      </w:r>
      <w:r w:rsidR="00E10177" w:rsidRPr="002E6D19">
        <w:rPr>
          <w:rFonts w:ascii="Arial" w:eastAsia="Times New Roman" w:hAnsi="Arial" w:cs="Arial"/>
          <w:sz w:val="24"/>
          <w:szCs w:val="24"/>
        </w:rPr>
        <w:t xml:space="preserve"> with picture descriptions</w:t>
      </w:r>
      <w:r w:rsidR="004F7BE9" w:rsidRPr="002E6D19">
        <w:rPr>
          <w:rFonts w:ascii="Arial" w:eastAsia="Times New Roman" w:hAnsi="Arial" w:cs="Arial"/>
          <w:sz w:val="24"/>
          <w:szCs w:val="24"/>
        </w:rPr>
        <w:t xml:space="preserve"> are included in each part. </w:t>
      </w:r>
      <w:r w:rsidRPr="002E6D19">
        <w:rPr>
          <w:rFonts w:ascii="Arial" w:eastAsia="Times New Roman" w:hAnsi="Arial" w:cs="Arial"/>
          <w:sz w:val="24"/>
          <w:szCs w:val="24"/>
        </w:rPr>
        <w:t>The writing exercises include sentence copying, sentence starters and open-ended questions.</w:t>
      </w:r>
      <w:r w:rsidR="000F0192" w:rsidRPr="002E6D19">
        <w:rPr>
          <w:rFonts w:ascii="Arial" w:eastAsia="Times New Roman" w:hAnsi="Arial" w:cs="Arial"/>
          <w:sz w:val="24"/>
          <w:szCs w:val="24"/>
        </w:rPr>
        <w:t xml:space="preserve"> </w:t>
      </w:r>
      <w:r w:rsidR="00E10177" w:rsidRPr="002E6D19">
        <w:rPr>
          <w:rFonts w:ascii="Arial" w:eastAsia="Times New Roman" w:hAnsi="Arial" w:cs="Arial"/>
          <w:sz w:val="24"/>
          <w:szCs w:val="24"/>
        </w:rPr>
        <w:t xml:space="preserve">Assessment sheets are included at the end of each part to help determine student readiness to advance. </w:t>
      </w:r>
    </w:p>
    <w:p w14:paraId="753A1D3F" w14:textId="3506AAF5" w:rsidR="00E10177" w:rsidRPr="002E6D19" w:rsidRDefault="00E10177" w:rsidP="003C7716">
      <w:pPr>
        <w:spacing w:before="100" w:beforeAutospacing="1" w:after="100" w:afterAutospacing="1" w:line="360" w:lineRule="auto"/>
        <w:rPr>
          <w:rFonts w:ascii="Arial" w:eastAsia="Times New Roman" w:hAnsi="Arial" w:cs="Arial"/>
          <w:sz w:val="24"/>
          <w:szCs w:val="24"/>
        </w:rPr>
      </w:pPr>
      <w:r w:rsidRPr="002E6D19">
        <w:rPr>
          <w:rFonts w:ascii="Arial" w:eastAsia="Times New Roman" w:hAnsi="Arial" w:cs="Arial"/>
          <w:sz w:val="24"/>
          <w:szCs w:val="24"/>
        </w:rPr>
        <w:t>Samples</w:t>
      </w:r>
      <w:r w:rsidR="00AB68F4" w:rsidRPr="002E6D19">
        <w:rPr>
          <w:rFonts w:ascii="Arial" w:eastAsia="Times New Roman" w:hAnsi="Arial" w:cs="Arial"/>
          <w:sz w:val="24"/>
          <w:szCs w:val="24"/>
        </w:rPr>
        <w:t xml:space="preserve"> 6-12</w:t>
      </w:r>
      <w:r w:rsidR="000F0192" w:rsidRPr="002E6D19">
        <w:rPr>
          <w:rFonts w:ascii="Arial" w:eastAsia="Times New Roman" w:hAnsi="Arial" w:cs="Arial"/>
          <w:sz w:val="24"/>
          <w:szCs w:val="24"/>
        </w:rPr>
        <w:t xml:space="preserve"> below</w:t>
      </w:r>
      <w:r w:rsidRPr="002E6D19">
        <w:rPr>
          <w:rFonts w:ascii="Arial" w:eastAsia="Times New Roman" w:hAnsi="Arial" w:cs="Arial"/>
          <w:sz w:val="24"/>
          <w:szCs w:val="24"/>
        </w:rPr>
        <w:t xml:space="preserve"> provide an example of exercises included in </w:t>
      </w:r>
      <w:r w:rsidRPr="002E6D19">
        <w:rPr>
          <w:rFonts w:ascii="Arial" w:eastAsia="Times New Roman" w:hAnsi="Arial" w:cs="Arial"/>
          <w:i/>
          <w:sz w:val="24"/>
          <w:szCs w:val="24"/>
        </w:rPr>
        <w:t>Unit 3</w:t>
      </w:r>
      <w:r w:rsidR="0043209F">
        <w:rPr>
          <w:rFonts w:ascii="Arial" w:eastAsia="Times New Roman" w:hAnsi="Arial" w:cs="Arial"/>
          <w:i/>
          <w:sz w:val="24"/>
          <w:szCs w:val="24"/>
        </w:rPr>
        <w:t>: UEB Contractions</w:t>
      </w:r>
      <w:r w:rsidR="000F0192" w:rsidRPr="002E6D19">
        <w:rPr>
          <w:rFonts w:ascii="Arial" w:eastAsia="Times New Roman" w:hAnsi="Arial" w:cs="Arial"/>
          <w:sz w:val="24"/>
          <w:szCs w:val="24"/>
        </w:rPr>
        <w:t xml:space="preserve">. </w:t>
      </w:r>
    </w:p>
    <w:p w14:paraId="4A2F87E4" w14:textId="27E3F6A4" w:rsidR="0043209F" w:rsidRDefault="00005DDF" w:rsidP="0043209F">
      <w:pPr>
        <w:spacing w:after="0"/>
        <w:rPr>
          <w:rFonts w:ascii="Arial" w:hAnsi="Arial" w:cs="Arial"/>
          <w:b/>
          <w:sz w:val="20"/>
          <w:szCs w:val="24"/>
        </w:rPr>
      </w:pPr>
      <w:r>
        <w:rPr>
          <w:rFonts w:ascii="Arial" w:hAnsi="Arial" w:cs="Arial"/>
          <w:b/>
          <w:sz w:val="20"/>
          <w:szCs w:val="24"/>
        </w:rPr>
        <w:br w:type="page"/>
      </w:r>
      <w:r w:rsidR="0043209F">
        <w:rPr>
          <w:rFonts w:ascii="Arial" w:hAnsi="Arial" w:cs="Arial"/>
          <w:b/>
          <w:noProof/>
          <w:sz w:val="20"/>
          <w:szCs w:val="24"/>
        </w:rPr>
        <w:lastRenderedPageBreak/>
        <mc:AlternateContent>
          <mc:Choice Requires="wps">
            <w:drawing>
              <wp:inline distT="0" distB="0" distL="0" distR="0" wp14:anchorId="66A969A7" wp14:editId="76153D77">
                <wp:extent cx="6354445" cy="13970"/>
                <wp:effectExtent l="19050" t="19050" r="17780" b="14605"/>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AC0B92" id="Straight Connector 69"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JFs6Sp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1C7D016F" w14:textId="77777777" w:rsidR="0043209F" w:rsidRPr="00713110" w:rsidRDefault="0043209F" w:rsidP="003C3FF3">
      <w:pPr>
        <w:spacing w:before="120" w:after="0"/>
        <w:rPr>
          <w:rFonts w:ascii="Arial" w:hAnsi="Arial" w:cs="Arial"/>
          <w:b/>
          <w:sz w:val="24"/>
          <w:szCs w:val="24"/>
        </w:rPr>
      </w:pPr>
      <w:r w:rsidRPr="00713110">
        <w:rPr>
          <w:rFonts w:ascii="Arial" w:hAnsi="Arial" w:cs="Arial"/>
          <w:b/>
          <w:sz w:val="24"/>
          <w:szCs w:val="24"/>
        </w:rPr>
        <w:t>Sample 6</w:t>
      </w:r>
    </w:p>
    <w:p w14:paraId="02ACBD5E" w14:textId="77777777" w:rsidR="0043209F" w:rsidRPr="00713110" w:rsidRDefault="0043209F" w:rsidP="0043209F">
      <w:pPr>
        <w:spacing w:after="0"/>
        <w:rPr>
          <w:rFonts w:ascii="Arial" w:hAnsi="Arial" w:cs="Arial"/>
          <w:sz w:val="24"/>
          <w:szCs w:val="24"/>
        </w:rPr>
      </w:pPr>
      <w:r w:rsidRPr="00713110">
        <w:rPr>
          <w:rFonts w:ascii="Arial" w:hAnsi="Arial" w:cs="Arial"/>
          <w:i/>
          <w:sz w:val="24"/>
          <w:szCs w:val="24"/>
        </w:rPr>
        <w:t xml:space="preserve">Unit 3: UEB Contractions </w:t>
      </w:r>
      <w:r w:rsidRPr="00713110">
        <w:rPr>
          <w:rFonts w:ascii="Arial" w:hAnsi="Arial" w:cs="Arial"/>
          <w:sz w:val="24"/>
          <w:szCs w:val="24"/>
        </w:rPr>
        <w:t>(Reading Practice)</w:t>
      </w:r>
    </w:p>
    <w:p w14:paraId="37E981E9" w14:textId="77777777" w:rsidR="0043209F" w:rsidRDefault="0043209F" w:rsidP="004320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F987B74" wp14:editId="27C50043">
            <wp:extent cx="2690551" cy="348996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 1 Page 33 T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411" cy="3502750"/>
                    </a:xfrm>
                    <a:prstGeom prst="rect">
                      <a:avLst/>
                    </a:prstGeom>
                  </pic:spPr>
                </pic:pic>
              </a:graphicData>
            </a:graphic>
          </wp:inline>
        </w:drawing>
      </w:r>
      <w:r>
        <w:rPr>
          <w:rFonts w:ascii="Times New Roman" w:eastAsia="Times New Roman" w:hAnsi="Times New Roman" w:cs="Times New Roman"/>
          <w:b/>
          <w:noProof/>
          <w:sz w:val="24"/>
          <w:szCs w:val="24"/>
        </w:rPr>
        <w:drawing>
          <wp:inline distT="0" distB="0" distL="0" distR="0" wp14:anchorId="4BA7CC20" wp14:editId="7F4ED3E5">
            <wp:extent cx="2705100" cy="306838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 1 Page 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8439" cy="3072168"/>
                    </a:xfrm>
                    <a:prstGeom prst="rect">
                      <a:avLst/>
                    </a:prstGeom>
                  </pic:spPr>
                </pic:pic>
              </a:graphicData>
            </a:graphic>
          </wp:inline>
        </w:drawing>
      </w:r>
    </w:p>
    <w:p w14:paraId="14299B6B" w14:textId="56E09F8C" w:rsidR="0043209F" w:rsidRDefault="0043209F" w:rsidP="0043209F">
      <w:pPr>
        <w:spacing w:after="0"/>
        <w:rPr>
          <w:rFonts w:ascii="Arial" w:hAnsi="Arial" w:cs="Arial"/>
          <w:b/>
          <w:sz w:val="20"/>
          <w:szCs w:val="24"/>
        </w:rPr>
      </w:pPr>
      <w:r>
        <w:rPr>
          <w:rFonts w:ascii="Arial" w:hAnsi="Arial" w:cs="Arial"/>
          <w:b/>
          <w:noProof/>
          <w:sz w:val="20"/>
          <w:szCs w:val="24"/>
        </w:rPr>
        <mc:AlternateContent>
          <mc:Choice Requires="wps">
            <w:drawing>
              <wp:inline distT="0" distB="0" distL="0" distR="0" wp14:anchorId="0C4726A1" wp14:editId="604875EB">
                <wp:extent cx="6354445" cy="13970"/>
                <wp:effectExtent l="19050" t="19050" r="17780" b="14605"/>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4D6BA2" id="Straight Connector 68"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DYRkzZ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1B3C2533" w14:textId="77777777" w:rsidR="0043209F" w:rsidRPr="00713110" w:rsidRDefault="0043209F" w:rsidP="003C3FF3">
      <w:pPr>
        <w:spacing w:before="120" w:after="0"/>
        <w:rPr>
          <w:rFonts w:ascii="Arial" w:hAnsi="Arial" w:cs="Arial"/>
          <w:b/>
          <w:sz w:val="24"/>
          <w:szCs w:val="24"/>
        </w:rPr>
      </w:pPr>
      <w:r w:rsidRPr="00713110">
        <w:rPr>
          <w:rFonts w:ascii="Arial" w:hAnsi="Arial" w:cs="Arial"/>
          <w:b/>
          <w:sz w:val="24"/>
          <w:szCs w:val="24"/>
        </w:rPr>
        <w:t>Sample 7</w:t>
      </w:r>
    </w:p>
    <w:p w14:paraId="6D6BDA62" w14:textId="77777777" w:rsidR="0043209F" w:rsidRPr="00713110" w:rsidRDefault="0043209F" w:rsidP="0043209F">
      <w:pPr>
        <w:spacing w:after="0"/>
        <w:rPr>
          <w:rFonts w:ascii="Arial" w:hAnsi="Arial" w:cs="Arial"/>
          <w:sz w:val="24"/>
          <w:szCs w:val="24"/>
        </w:rPr>
      </w:pPr>
      <w:r w:rsidRPr="00713110">
        <w:rPr>
          <w:rFonts w:ascii="Arial" w:hAnsi="Arial" w:cs="Arial"/>
          <w:i/>
          <w:sz w:val="24"/>
          <w:szCs w:val="24"/>
        </w:rPr>
        <w:t xml:space="preserve">Unit 3: UEB Contractions </w:t>
      </w:r>
      <w:r w:rsidRPr="00713110">
        <w:rPr>
          <w:rFonts w:ascii="Arial" w:hAnsi="Arial" w:cs="Arial"/>
          <w:sz w:val="24"/>
          <w:szCs w:val="24"/>
        </w:rPr>
        <w:t>(Fill in the Blank)</w:t>
      </w:r>
    </w:p>
    <w:p w14:paraId="5DA5DF08" w14:textId="77777777" w:rsidR="0043209F" w:rsidRDefault="0043209F" w:rsidP="004320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E23E417" wp14:editId="11F20F6A">
            <wp:extent cx="3019020" cy="3429606"/>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 2 Page 8 T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6371" cy="3437957"/>
                    </a:xfrm>
                    <a:prstGeom prst="rect">
                      <a:avLst/>
                    </a:prstGeom>
                  </pic:spPr>
                </pic:pic>
              </a:graphicData>
            </a:graphic>
          </wp:inline>
        </w:drawing>
      </w:r>
      <w:r>
        <w:rPr>
          <w:rFonts w:ascii="Times New Roman" w:eastAsia="Times New Roman" w:hAnsi="Times New Roman" w:cs="Times New Roman"/>
          <w:b/>
          <w:noProof/>
          <w:sz w:val="24"/>
          <w:szCs w:val="24"/>
        </w:rPr>
        <w:drawing>
          <wp:inline distT="0" distB="0" distL="0" distR="0" wp14:anchorId="0E460CCF" wp14:editId="306616A0">
            <wp:extent cx="2720368" cy="298107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 2 Page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316" cy="2998546"/>
                    </a:xfrm>
                    <a:prstGeom prst="rect">
                      <a:avLst/>
                    </a:prstGeom>
                  </pic:spPr>
                </pic:pic>
              </a:graphicData>
            </a:graphic>
          </wp:inline>
        </w:drawing>
      </w:r>
    </w:p>
    <w:p w14:paraId="3F6A1271" w14:textId="060413C9" w:rsidR="0043209F" w:rsidRDefault="0043209F" w:rsidP="0043209F">
      <w:pPr>
        <w:spacing w:after="0" w:line="240" w:lineRule="auto"/>
        <w:rPr>
          <w:rFonts w:ascii="Arial" w:hAnsi="Arial" w:cs="Arial"/>
          <w:noProof/>
          <w:sz w:val="24"/>
          <w:szCs w:val="24"/>
        </w:rPr>
      </w:pPr>
      <w:r>
        <w:rPr>
          <w:rFonts w:ascii="Arial" w:hAnsi="Arial" w:cs="Arial"/>
          <w:noProof/>
          <w:sz w:val="24"/>
          <w:szCs w:val="24"/>
        </w:rPr>
        <mc:AlternateContent>
          <mc:Choice Requires="wps">
            <w:drawing>
              <wp:inline distT="0" distB="0" distL="0" distR="0" wp14:anchorId="20A1A4BD" wp14:editId="40974377">
                <wp:extent cx="6354445" cy="13970"/>
                <wp:effectExtent l="19050" t="19050" r="17780" b="14605"/>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72B0D1" id="Straight Connector 67"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HuMJ4B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63525F67" w14:textId="48940410" w:rsidR="0043209F" w:rsidRDefault="0043209F" w:rsidP="0043209F">
      <w:pPr>
        <w:spacing w:after="0"/>
        <w:rPr>
          <w:rFonts w:ascii="Arial" w:hAnsi="Arial" w:cs="Arial"/>
          <w:b/>
          <w:sz w:val="20"/>
          <w:szCs w:val="24"/>
        </w:rPr>
      </w:pPr>
      <w:r>
        <w:rPr>
          <w:rFonts w:ascii="Arial" w:hAnsi="Arial" w:cs="Arial"/>
          <w:b/>
          <w:noProof/>
          <w:sz w:val="20"/>
          <w:szCs w:val="24"/>
        </w:rPr>
        <w:lastRenderedPageBreak/>
        <mc:AlternateContent>
          <mc:Choice Requires="wps">
            <w:drawing>
              <wp:inline distT="0" distB="0" distL="0" distR="0" wp14:anchorId="7439AD9D" wp14:editId="28E732C9">
                <wp:extent cx="6354445" cy="13970"/>
                <wp:effectExtent l="19050" t="19050" r="17780" b="14605"/>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1FBDA1" id="Straight Connector 66"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NzxXZx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6A22D0E6" w14:textId="77777777" w:rsidR="0043209F" w:rsidRPr="00713110" w:rsidRDefault="0043209F" w:rsidP="0043209F">
      <w:pPr>
        <w:spacing w:before="120" w:after="0"/>
        <w:rPr>
          <w:rFonts w:ascii="Arial" w:hAnsi="Arial" w:cs="Arial"/>
          <w:b/>
          <w:sz w:val="24"/>
          <w:szCs w:val="24"/>
        </w:rPr>
      </w:pPr>
      <w:r w:rsidRPr="00713110">
        <w:rPr>
          <w:rFonts w:ascii="Arial" w:hAnsi="Arial" w:cs="Arial"/>
          <w:b/>
          <w:sz w:val="24"/>
          <w:szCs w:val="24"/>
        </w:rPr>
        <w:t>Sample 8</w:t>
      </w:r>
    </w:p>
    <w:p w14:paraId="54B509A1" w14:textId="77777777" w:rsidR="0043209F" w:rsidRPr="00713110" w:rsidRDefault="0043209F" w:rsidP="0043209F">
      <w:pPr>
        <w:spacing w:after="0"/>
        <w:rPr>
          <w:rFonts w:ascii="Arial" w:hAnsi="Arial" w:cs="Arial"/>
          <w:sz w:val="24"/>
          <w:szCs w:val="24"/>
        </w:rPr>
      </w:pPr>
      <w:r w:rsidRPr="00713110">
        <w:rPr>
          <w:rFonts w:ascii="Arial" w:hAnsi="Arial" w:cs="Arial"/>
          <w:i/>
          <w:sz w:val="24"/>
          <w:szCs w:val="24"/>
        </w:rPr>
        <w:t xml:space="preserve">Unit 3: UEB Contractions </w:t>
      </w:r>
      <w:r w:rsidRPr="00713110">
        <w:rPr>
          <w:rFonts w:ascii="Arial" w:hAnsi="Arial" w:cs="Arial"/>
          <w:sz w:val="24"/>
          <w:szCs w:val="24"/>
        </w:rPr>
        <w:t>(Multiple Choice)</w:t>
      </w:r>
    </w:p>
    <w:p w14:paraId="403F4BEA" w14:textId="77777777" w:rsidR="0043209F" w:rsidRPr="00265E2E" w:rsidRDefault="0043209F" w:rsidP="0043209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77EBF28" wp14:editId="347842DD">
            <wp:extent cx="2934087" cy="3754582"/>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t 2 Page 11 T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4638" cy="3768084"/>
                    </a:xfrm>
                    <a:prstGeom prst="rect">
                      <a:avLst/>
                    </a:prstGeom>
                  </pic:spPr>
                </pic:pic>
              </a:graphicData>
            </a:graphic>
          </wp:inline>
        </w:drawing>
      </w:r>
      <w:r>
        <w:rPr>
          <w:rFonts w:ascii="Times New Roman" w:eastAsia="Times New Roman" w:hAnsi="Times New Roman" w:cs="Times New Roman"/>
          <w:b/>
          <w:noProof/>
          <w:sz w:val="24"/>
          <w:szCs w:val="24"/>
        </w:rPr>
        <w:drawing>
          <wp:inline distT="0" distB="0" distL="0" distR="0" wp14:anchorId="04A9F041" wp14:editId="0672AA89">
            <wp:extent cx="2666886" cy="2973749"/>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t 2 Page 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6575" cy="2995703"/>
                    </a:xfrm>
                    <a:prstGeom prst="rect">
                      <a:avLst/>
                    </a:prstGeom>
                  </pic:spPr>
                </pic:pic>
              </a:graphicData>
            </a:graphic>
          </wp:inline>
        </w:drawing>
      </w:r>
    </w:p>
    <w:p w14:paraId="57503576" w14:textId="73EE366F" w:rsidR="0043209F" w:rsidRDefault="0043209F" w:rsidP="0043209F">
      <w:pPr>
        <w:spacing w:after="0"/>
        <w:rPr>
          <w:rFonts w:ascii="Arial" w:hAnsi="Arial" w:cs="Arial"/>
          <w:b/>
          <w:sz w:val="20"/>
          <w:szCs w:val="24"/>
        </w:rPr>
      </w:pPr>
      <w:r>
        <w:rPr>
          <w:rFonts w:ascii="Arial" w:hAnsi="Arial" w:cs="Arial"/>
          <w:b/>
          <w:noProof/>
          <w:sz w:val="20"/>
          <w:szCs w:val="24"/>
        </w:rPr>
        <mc:AlternateContent>
          <mc:Choice Requires="wps">
            <w:drawing>
              <wp:inline distT="0" distB="0" distL="0" distR="0" wp14:anchorId="63C660C3" wp14:editId="3604DF10">
                <wp:extent cx="6354445" cy="13970"/>
                <wp:effectExtent l="19050" t="19050" r="17780" b="14605"/>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77ADF7" id="Straight Connector 65"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DV307h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3B1FC776" w14:textId="77777777" w:rsidR="0043209F" w:rsidRPr="00713110" w:rsidRDefault="0043209F" w:rsidP="0043209F">
      <w:pPr>
        <w:spacing w:before="120" w:after="0"/>
        <w:rPr>
          <w:rFonts w:ascii="Arial" w:hAnsi="Arial" w:cs="Arial"/>
          <w:b/>
          <w:sz w:val="24"/>
          <w:szCs w:val="24"/>
        </w:rPr>
      </w:pPr>
      <w:r w:rsidRPr="00713110">
        <w:rPr>
          <w:rFonts w:ascii="Arial" w:hAnsi="Arial" w:cs="Arial"/>
          <w:b/>
          <w:sz w:val="24"/>
          <w:szCs w:val="24"/>
        </w:rPr>
        <w:t>Sample 9</w:t>
      </w:r>
    </w:p>
    <w:p w14:paraId="4D33BA4E" w14:textId="77777777" w:rsidR="0043209F" w:rsidRPr="00713110" w:rsidRDefault="0043209F" w:rsidP="0043209F">
      <w:pPr>
        <w:spacing w:after="0"/>
        <w:rPr>
          <w:rFonts w:ascii="Arial" w:hAnsi="Arial" w:cs="Arial"/>
          <w:sz w:val="24"/>
          <w:szCs w:val="24"/>
        </w:rPr>
      </w:pPr>
      <w:r w:rsidRPr="00713110">
        <w:rPr>
          <w:rFonts w:ascii="Arial" w:hAnsi="Arial" w:cs="Arial"/>
          <w:i/>
          <w:sz w:val="24"/>
          <w:szCs w:val="24"/>
        </w:rPr>
        <w:t xml:space="preserve">Unit 3: UEB Contractions </w:t>
      </w:r>
      <w:r w:rsidRPr="00713110">
        <w:rPr>
          <w:rFonts w:ascii="Arial" w:hAnsi="Arial" w:cs="Arial"/>
          <w:sz w:val="24"/>
          <w:szCs w:val="24"/>
        </w:rPr>
        <w:t>(Sentence Tracking)</w:t>
      </w:r>
    </w:p>
    <w:p w14:paraId="547F2444" w14:textId="77777777" w:rsidR="0043209F" w:rsidRDefault="0043209F" w:rsidP="004320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04F0BB" wp14:editId="70942127">
            <wp:extent cx="2804023" cy="32423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rt 2 Page 21 T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886" cy="324562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7DC8D2AB" wp14:editId="1C46F3EB">
            <wp:extent cx="2839414" cy="30099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t 2 Page 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939" cy="3015757"/>
                    </a:xfrm>
                    <a:prstGeom prst="rect">
                      <a:avLst/>
                    </a:prstGeom>
                  </pic:spPr>
                </pic:pic>
              </a:graphicData>
            </a:graphic>
          </wp:inline>
        </w:drawing>
      </w:r>
    </w:p>
    <w:p w14:paraId="2C9F2E0E" w14:textId="659B3349" w:rsidR="0043209F" w:rsidRDefault="0043209F" w:rsidP="0043209F">
      <w:pPr>
        <w:spacing w:after="0" w:line="240" w:lineRule="auto"/>
        <w:rPr>
          <w:rFonts w:ascii="Arial" w:hAnsi="Arial" w:cs="Arial"/>
          <w:sz w:val="24"/>
          <w:szCs w:val="24"/>
        </w:rPr>
      </w:pPr>
      <w:r>
        <w:rPr>
          <w:rFonts w:ascii="Arial" w:hAnsi="Arial" w:cs="Arial"/>
          <w:noProof/>
          <w:sz w:val="24"/>
          <w:szCs w:val="24"/>
        </w:rPr>
        <mc:AlternateContent>
          <mc:Choice Requires="wps">
            <w:drawing>
              <wp:inline distT="0" distB="0" distL="0" distR="0" wp14:anchorId="4C7AF513" wp14:editId="0F5FB479">
                <wp:extent cx="6354445" cy="13970"/>
                <wp:effectExtent l="19050" t="19050" r="17780" b="14605"/>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836A46" id="Straight Connector 64"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JIKqaR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71B69165" w14:textId="62016D13" w:rsidR="0043209F" w:rsidRDefault="0043209F" w:rsidP="0043209F">
      <w:pPr>
        <w:spacing w:after="0"/>
        <w:rPr>
          <w:rFonts w:ascii="Arial" w:hAnsi="Arial" w:cs="Arial"/>
          <w:b/>
          <w:sz w:val="20"/>
          <w:szCs w:val="24"/>
        </w:rPr>
      </w:pPr>
      <w:r>
        <w:rPr>
          <w:rFonts w:ascii="Arial" w:hAnsi="Arial" w:cs="Arial"/>
          <w:b/>
          <w:noProof/>
          <w:sz w:val="20"/>
          <w:szCs w:val="24"/>
        </w:rPr>
        <w:lastRenderedPageBreak/>
        <mc:AlternateContent>
          <mc:Choice Requires="wps">
            <w:drawing>
              <wp:inline distT="0" distB="0" distL="0" distR="0" wp14:anchorId="2418CABF" wp14:editId="3EF1EC42">
                <wp:extent cx="6354445" cy="13970"/>
                <wp:effectExtent l="19050" t="19050" r="17780" b="14605"/>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D5B3EB" id="Straight Connector 63"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Od6zvF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03F4C662" w14:textId="77777777" w:rsidR="0043209F" w:rsidRPr="00713110" w:rsidRDefault="0043209F" w:rsidP="0043209F">
      <w:pPr>
        <w:spacing w:before="120" w:after="0"/>
        <w:rPr>
          <w:rFonts w:ascii="Arial" w:hAnsi="Arial" w:cs="Arial"/>
          <w:b/>
          <w:sz w:val="24"/>
          <w:szCs w:val="24"/>
        </w:rPr>
      </w:pPr>
      <w:r w:rsidRPr="00713110">
        <w:rPr>
          <w:rFonts w:ascii="Arial" w:hAnsi="Arial" w:cs="Arial"/>
          <w:b/>
          <w:sz w:val="24"/>
          <w:szCs w:val="24"/>
        </w:rPr>
        <w:t>Sample 10</w:t>
      </w:r>
    </w:p>
    <w:p w14:paraId="606B4649" w14:textId="77777777" w:rsidR="0043209F" w:rsidRPr="00713110" w:rsidRDefault="0043209F" w:rsidP="0043209F">
      <w:pPr>
        <w:spacing w:after="0"/>
        <w:rPr>
          <w:rFonts w:ascii="Arial" w:hAnsi="Arial" w:cs="Arial"/>
          <w:sz w:val="24"/>
          <w:szCs w:val="24"/>
        </w:rPr>
      </w:pPr>
      <w:r w:rsidRPr="00713110">
        <w:rPr>
          <w:rFonts w:ascii="Arial" w:hAnsi="Arial" w:cs="Arial"/>
          <w:i/>
          <w:sz w:val="24"/>
          <w:szCs w:val="24"/>
        </w:rPr>
        <w:t xml:space="preserve">Unit 3: UEB Contractions </w:t>
      </w:r>
      <w:r w:rsidRPr="00713110">
        <w:rPr>
          <w:rFonts w:ascii="Arial" w:hAnsi="Arial" w:cs="Arial"/>
          <w:sz w:val="24"/>
          <w:szCs w:val="24"/>
        </w:rPr>
        <w:t>(Comprehension Questions)</w:t>
      </w:r>
    </w:p>
    <w:p w14:paraId="0E745090" w14:textId="77777777" w:rsidR="0043209F" w:rsidRDefault="0043209F" w:rsidP="004320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083358" wp14:editId="7AA6A0EA">
            <wp:extent cx="3091319" cy="3451863"/>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t 2 Page 47 T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3825" cy="3454661"/>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65782B10" wp14:editId="4E1900F8">
            <wp:extent cx="2697835" cy="2991541"/>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rt 2 Page 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4328" cy="2998741"/>
                    </a:xfrm>
                    <a:prstGeom prst="rect">
                      <a:avLst/>
                    </a:prstGeom>
                  </pic:spPr>
                </pic:pic>
              </a:graphicData>
            </a:graphic>
          </wp:inline>
        </w:drawing>
      </w:r>
    </w:p>
    <w:p w14:paraId="1F436953" w14:textId="11B97E98" w:rsidR="0043209F" w:rsidRDefault="0043209F" w:rsidP="0043209F">
      <w:pPr>
        <w:spacing w:after="0"/>
        <w:rPr>
          <w:rFonts w:ascii="Arial" w:hAnsi="Arial" w:cs="Arial"/>
          <w:b/>
          <w:sz w:val="20"/>
          <w:szCs w:val="24"/>
        </w:rPr>
      </w:pPr>
      <w:r>
        <w:rPr>
          <w:rFonts w:ascii="Arial" w:hAnsi="Arial" w:cs="Arial"/>
          <w:b/>
          <w:noProof/>
          <w:sz w:val="20"/>
          <w:szCs w:val="24"/>
        </w:rPr>
        <mc:AlternateContent>
          <mc:Choice Requires="wps">
            <w:drawing>
              <wp:inline distT="0" distB="0" distL="0" distR="0" wp14:anchorId="6626C9FD" wp14:editId="10B52E2F">
                <wp:extent cx="6354445" cy="13970"/>
                <wp:effectExtent l="19050" t="19050" r="17780" b="14605"/>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96E137" id="Straight Connector 62"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EAHtO1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782C53CA" w14:textId="77777777" w:rsidR="0043209F" w:rsidRPr="00713110" w:rsidRDefault="0043209F" w:rsidP="0043209F">
      <w:pPr>
        <w:spacing w:before="120" w:after="0"/>
        <w:rPr>
          <w:rFonts w:ascii="Arial" w:hAnsi="Arial" w:cs="Arial"/>
          <w:b/>
          <w:sz w:val="24"/>
          <w:szCs w:val="24"/>
        </w:rPr>
      </w:pPr>
      <w:r w:rsidRPr="00713110">
        <w:rPr>
          <w:rFonts w:ascii="Arial" w:hAnsi="Arial" w:cs="Arial"/>
          <w:b/>
          <w:sz w:val="24"/>
          <w:szCs w:val="24"/>
        </w:rPr>
        <w:t>Sample 11</w:t>
      </w:r>
    </w:p>
    <w:p w14:paraId="579766E4" w14:textId="77777777" w:rsidR="0043209F" w:rsidRPr="00713110" w:rsidRDefault="0043209F" w:rsidP="0043209F">
      <w:pPr>
        <w:spacing w:after="0"/>
        <w:rPr>
          <w:rFonts w:ascii="Arial" w:hAnsi="Arial" w:cs="Arial"/>
          <w:sz w:val="24"/>
          <w:szCs w:val="24"/>
        </w:rPr>
      </w:pPr>
      <w:r w:rsidRPr="00713110">
        <w:rPr>
          <w:rFonts w:ascii="Arial" w:hAnsi="Arial" w:cs="Arial"/>
          <w:i/>
          <w:sz w:val="24"/>
          <w:szCs w:val="24"/>
        </w:rPr>
        <w:t xml:space="preserve">Unit 3: UEB Contractions </w:t>
      </w:r>
      <w:r w:rsidRPr="00713110">
        <w:rPr>
          <w:rFonts w:ascii="Arial" w:hAnsi="Arial" w:cs="Arial"/>
          <w:sz w:val="24"/>
          <w:szCs w:val="24"/>
        </w:rPr>
        <w:t>(Review Page)</w:t>
      </w:r>
    </w:p>
    <w:p w14:paraId="66531211" w14:textId="77777777" w:rsidR="0043209F" w:rsidRDefault="0043209F" w:rsidP="004320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47031C" wp14:editId="2F4F1AEC">
            <wp:extent cx="3245954" cy="35204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rt 1 Page 36 T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3675" cy="3528814"/>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08C889BC" wp14:editId="1058950A">
            <wp:extent cx="1716617" cy="3132666"/>
            <wp:effectExtent l="19050" t="0" r="0" b="0"/>
            <wp:docPr id="56" name="Picture 26" descr="UNIT 3 SHEET 36 B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3 SHEET 36 BRF.JPG"/>
                    <pic:cNvPicPr/>
                  </pic:nvPicPr>
                  <pic:blipFill>
                    <a:blip r:embed="rId23" cstate="print"/>
                    <a:stretch>
                      <a:fillRect/>
                    </a:stretch>
                  </pic:blipFill>
                  <pic:spPr>
                    <a:xfrm>
                      <a:off x="0" y="0"/>
                      <a:ext cx="1720796" cy="3140292"/>
                    </a:xfrm>
                    <a:prstGeom prst="rect">
                      <a:avLst/>
                    </a:prstGeom>
                  </pic:spPr>
                </pic:pic>
              </a:graphicData>
            </a:graphic>
          </wp:inline>
        </w:drawing>
      </w:r>
    </w:p>
    <w:p w14:paraId="1BE8FCD4" w14:textId="0A52C0F9" w:rsidR="0043209F" w:rsidRDefault="0043209F" w:rsidP="0043209F">
      <w:pPr>
        <w:spacing w:before="100" w:beforeAutospacing="1" w:after="100" w:afterAutospacing="1" w:line="240" w:lineRule="auto"/>
        <w:rPr>
          <w:rFonts w:ascii="Times New Roman" w:eastAsia="Times New Roman" w:hAnsi="Times New Roman" w:cs="Times New Roman"/>
          <w:sz w:val="24"/>
          <w:szCs w:val="24"/>
        </w:rPr>
      </w:pPr>
      <w:r>
        <w:rPr>
          <w:rFonts w:ascii="Arial" w:hAnsi="Arial" w:cs="Arial"/>
          <w:noProof/>
          <w:sz w:val="24"/>
          <w:szCs w:val="24"/>
        </w:rPr>
        <mc:AlternateContent>
          <mc:Choice Requires="wps">
            <w:drawing>
              <wp:inline distT="0" distB="0" distL="0" distR="0" wp14:anchorId="791FEF7C" wp14:editId="2BCD9ED3">
                <wp:extent cx="5943600" cy="13335"/>
                <wp:effectExtent l="19050" t="19050" r="19050" b="15240"/>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13335"/>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D58C88" id="Straight Connector 61" o:spid="_x0000_s1026" style="flip:y;visibility:visible;mso-wrap-style:square;mso-left-percent:-10001;mso-top-percent:-10001;mso-position-horizontal:absolute;mso-position-horizontal-relative:char;mso-position-vertical:absolute;mso-position-vertical-relative:line;mso-left-percent:-10001;mso-top-percent:-10001" from="0,0"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" strokecolor="black [3200]" strokeweight="2.25pt">
                <v:stroke joinstyle="miter"/>
                <w10:anchorlock/>
              </v:line>
            </w:pict>
          </mc:Fallback>
        </mc:AlternateContent>
      </w:r>
    </w:p>
    <w:p w14:paraId="54382502" w14:textId="10089B7C" w:rsidR="0043209F" w:rsidRDefault="0043209F" w:rsidP="0043209F">
      <w:pPr>
        <w:spacing w:before="120" w:after="0"/>
        <w:rPr>
          <w:rFonts w:ascii="Arial" w:hAnsi="Arial" w:cs="Arial"/>
          <w:b/>
          <w:sz w:val="20"/>
          <w:szCs w:val="24"/>
        </w:rPr>
      </w:pPr>
      <w:r>
        <w:rPr>
          <w:rFonts w:ascii="Arial" w:hAnsi="Arial" w:cs="Arial"/>
          <w:b/>
          <w:noProof/>
          <w:sz w:val="20"/>
          <w:szCs w:val="24"/>
        </w:rPr>
        <w:lastRenderedPageBreak/>
        <mc:AlternateContent>
          <mc:Choice Requires="wps">
            <w:drawing>
              <wp:inline distT="0" distB="0" distL="0" distR="0" wp14:anchorId="59335C8F" wp14:editId="2F05E400">
                <wp:extent cx="6354445" cy="13970"/>
                <wp:effectExtent l="19050" t="19050" r="17780" b="14605"/>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4445" cy="1397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7CF3B0" id="Straight Connector 60" o:spid="_x0000_s1026" style="flip:y;visibility:visible;mso-wrap-style:square;mso-left-percent:-10001;mso-top-percent:-10001;mso-position-horizontal:absolute;mso-position-horizontal-relative:char;mso-position-vertical:absolute;mso-position-vertical-relative:line;mso-left-percent:-10001;mso-top-percent:-10001" from="0,0" to="50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" strokecolor="black [3200]" strokeweight="2.25pt">
                <v:stroke joinstyle="miter"/>
                <w10:anchorlock/>
              </v:line>
            </w:pict>
          </mc:Fallback>
        </mc:AlternateContent>
      </w:r>
    </w:p>
    <w:p w14:paraId="08F0AF52" w14:textId="77777777" w:rsidR="0043209F" w:rsidRPr="00713110" w:rsidRDefault="0043209F" w:rsidP="0043209F">
      <w:pPr>
        <w:spacing w:before="120" w:after="0"/>
        <w:rPr>
          <w:rFonts w:ascii="Arial" w:hAnsi="Arial" w:cs="Arial"/>
          <w:b/>
          <w:sz w:val="24"/>
          <w:szCs w:val="24"/>
        </w:rPr>
      </w:pPr>
      <w:r w:rsidRPr="00713110">
        <w:rPr>
          <w:rFonts w:ascii="Arial" w:hAnsi="Arial" w:cs="Arial"/>
          <w:b/>
          <w:sz w:val="24"/>
          <w:szCs w:val="24"/>
        </w:rPr>
        <w:t>Sample 12</w:t>
      </w:r>
    </w:p>
    <w:p w14:paraId="14829E5B" w14:textId="77777777" w:rsidR="0043209F" w:rsidRPr="00713110" w:rsidRDefault="0043209F" w:rsidP="0043209F">
      <w:pPr>
        <w:spacing w:after="0"/>
        <w:rPr>
          <w:rFonts w:ascii="Arial" w:hAnsi="Arial" w:cs="Arial"/>
          <w:sz w:val="24"/>
          <w:szCs w:val="24"/>
        </w:rPr>
      </w:pPr>
      <w:r w:rsidRPr="00713110">
        <w:rPr>
          <w:rFonts w:ascii="Arial" w:hAnsi="Arial" w:cs="Arial"/>
          <w:i/>
          <w:sz w:val="24"/>
          <w:szCs w:val="24"/>
        </w:rPr>
        <w:t xml:space="preserve">Unit 3: UEB Contractions </w:t>
      </w:r>
      <w:r w:rsidRPr="00713110">
        <w:rPr>
          <w:rFonts w:ascii="Arial" w:hAnsi="Arial" w:cs="Arial"/>
          <w:sz w:val="24"/>
          <w:szCs w:val="24"/>
        </w:rPr>
        <w:t>(Assessment Page)</w:t>
      </w:r>
    </w:p>
    <w:p w14:paraId="7201BA0F" w14:textId="77777777" w:rsidR="0043209F" w:rsidRDefault="0043209F" w:rsidP="0043209F">
      <w:pPr>
        <w:spacing w:after="0" w:line="240" w:lineRule="auto"/>
        <w:rPr>
          <w:rFonts w:ascii="Arial" w:hAnsi="Arial" w:cs="Arial"/>
          <w:sz w:val="24"/>
          <w:szCs w:val="24"/>
        </w:rPr>
      </w:pPr>
    </w:p>
    <w:p w14:paraId="474BC9B6" w14:textId="77777777" w:rsidR="0043209F" w:rsidRDefault="0043209F" w:rsidP="004320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5A6CC3" wp14:editId="750B3D4B">
            <wp:extent cx="2899741" cy="299533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rt 1 Page 55 T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8863" cy="300476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4B3B58E3" wp14:editId="3ECDD302">
            <wp:extent cx="2644797" cy="2779297"/>
            <wp:effectExtent l="0" t="0" r="317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rt 1 Page 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9485" cy="2784223"/>
                    </a:xfrm>
                    <a:prstGeom prst="rect">
                      <a:avLst/>
                    </a:prstGeom>
                  </pic:spPr>
                </pic:pic>
              </a:graphicData>
            </a:graphic>
          </wp:inline>
        </w:drawing>
      </w:r>
    </w:p>
    <w:p w14:paraId="41861320" w14:textId="1F038D3A" w:rsidR="0043209F" w:rsidRDefault="0043209F" w:rsidP="0043209F">
      <w:pPr>
        <w:spacing w:before="100" w:beforeAutospacing="1" w:after="100" w:afterAutospacing="1" w:line="240" w:lineRule="auto"/>
        <w:rPr>
          <w:rFonts w:ascii="Times New Roman" w:eastAsia="Times New Roman" w:hAnsi="Times New Roman" w:cs="Times New Roman"/>
          <w:sz w:val="24"/>
          <w:szCs w:val="24"/>
        </w:rPr>
      </w:pPr>
      <w:r>
        <w:rPr>
          <w:rFonts w:ascii="Arial" w:hAnsi="Arial" w:cs="Arial"/>
          <w:noProof/>
          <w:sz w:val="24"/>
          <w:szCs w:val="24"/>
        </w:rPr>
        <mc:AlternateContent>
          <mc:Choice Requires="wps">
            <w:drawing>
              <wp:inline distT="0" distB="0" distL="0" distR="0" wp14:anchorId="2272C52C" wp14:editId="54B78203">
                <wp:extent cx="5943600" cy="13335"/>
                <wp:effectExtent l="19050" t="19050" r="19050" b="15240"/>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13335"/>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9A678C" id="Straight Connector 59" o:spid="_x0000_s1026" style="flip:y;visibility:visible;mso-wrap-style:square;mso-left-percent:-10001;mso-top-percent:-10001;mso-position-horizontal:absolute;mso-position-horizontal-relative:char;mso-position-vertical:absolute;mso-position-vertical-relative:line;mso-left-percent:-10001;mso-top-percent:-10001" from="0,0"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" strokecolor="black [3200]" strokeweight="2.25pt">
                <v:stroke joinstyle="miter"/>
                <w10:anchorlock/>
              </v:line>
            </w:pict>
          </mc:Fallback>
        </mc:AlternateContent>
      </w:r>
    </w:p>
    <w:p w14:paraId="54A006A6" w14:textId="77777777" w:rsidR="0043209F" w:rsidRDefault="0043209F" w:rsidP="00E82458">
      <w:pPr>
        <w:spacing w:before="100" w:beforeAutospacing="1" w:after="100" w:afterAutospacing="1" w:line="360" w:lineRule="auto"/>
        <w:jc w:val="center"/>
        <w:rPr>
          <w:rFonts w:ascii="Arial" w:eastAsia="Times New Roman" w:hAnsi="Arial" w:cs="Arial"/>
          <w:sz w:val="24"/>
          <w:szCs w:val="24"/>
        </w:rPr>
      </w:pPr>
    </w:p>
    <w:p w14:paraId="1CABD1CE" w14:textId="6E070CEA" w:rsidR="002D75CA" w:rsidRPr="003739A3" w:rsidRDefault="005B472B" w:rsidP="00E82458">
      <w:pPr>
        <w:spacing w:before="100" w:beforeAutospacing="1" w:after="100" w:afterAutospacing="1" w:line="360" w:lineRule="auto"/>
        <w:jc w:val="center"/>
        <w:rPr>
          <w:rStyle w:val="CommentReference"/>
          <w:rFonts w:cs="Arial"/>
          <w:sz w:val="24"/>
          <w:szCs w:val="24"/>
        </w:rPr>
      </w:pPr>
      <w:r w:rsidRPr="003739A3">
        <w:rPr>
          <w:rFonts w:ascii="Arial" w:eastAsia="Times New Roman" w:hAnsi="Arial" w:cs="Arial"/>
          <w:sz w:val="24"/>
          <w:szCs w:val="24"/>
        </w:rPr>
        <w:t>Conclusion</w:t>
      </w:r>
    </w:p>
    <w:p w14:paraId="069C8071" w14:textId="1F8755C3" w:rsidR="003250D1" w:rsidRPr="003739A3" w:rsidRDefault="00AB68F4" w:rsidP="00E82458">
      <w:pPr>
        <w:pStyle w:val="BlockText"/>
        <w:keepNext/>
        <w:spacing w:before="0" w:after="120" w:line="360" w:lineRule="auto"/>
        <w:ind w:left="0" w:right="0" w:firstLine="0"/>
        <w:jc w:val="both"/>
        <w:rPr>
          <w:rFonts w:cs="Arial"/>
          <w:szCs w:val="24"/>
        </w:rPr>
      </w:pPr>
      <w:r w:rsidRPr="003739A3">
        <w:rPr>
          <w:rStyle w:val="CommentReference"/>
          <w:rFonts w:cs="Arial"/>
          <w:sz w:val="24"/>
          <w:szCs w:val="24"/>
        </w:rPr>
        <w:t xml:space="preserve">It is a </w:t>
      </w:r>
      <w:r w:rsidR="002D75CA" w:rsidRPr="003739A3">
        <w:rPr>
          <w:rStyle w:val="CommentReference"/>
          <w:rFonts w:cs="Arial"/>
          <w:sz w:val="24"/>
          <w:szCs w:val="24"/>
        </w:rPr>
        <w:t xml:space="preserve">testament to the brilliance of Dr. Mangold’s original </w:t>
      </w:r>
      <w:r w:rsidR="002D75CA" w:rsidRPr="003739A3">
        <w:rPr>
          <w:rStyle w:val="CommentReference"/>
          <w:rFonts w:cs="Arial"/>
          <w:i/>
          <w:sz w:val="24"/>
          <w:szCs w:val="24"/>
        </w:rPr>
        <w:t xml:space="preserve">Basic Braille </w:t>
      </w:r>
      <w:r w:rsidR="00D0550D" w:rsidRPr="003C7716">
        <w:rPr>
          <w:rStyle w:val="CommentReference"/>
          <w:rFonts w:cs="Arial"/>
          <w:i/>
          <w:sz w:val="24"/>
          <w:szCs w:val="24"/>
        </w:rPr>
        <w:t>P</w:t>
      </w:r>
      <w:r w:rsidR="002D75CA" w:rsidRPr="003C7716">
        <w:rPr>
          <w:rStyle w:val="CommentReference"/>
          <w:rFonts w:cs="Arial"/>
          <w:i/>
          <w:sz w:val="24"/>
          <w:szCs w:val="24"/>
        </w:rPr>
        <w:t>rogram</w:t>
      </w:r>
      <w:r w:rsidR="002D75CA" w:rsidRPr="003739A3">
        <w:rPr>
          <w:rStyle w:val="CommentReference"/>
          <w:rFonts w:cs="Arial"/>
          <w:sz w:val="24"/>
          <w:szCs w:val="24"/>
        </w:rPr>
        <w:t xml:space="preserve"> that </w:t>
      </w:r>
      <w:r w:rsidRPr="003739A3">
        <w:rPr>
          <w:rStyle w:val="CommentReference"/>
          <w:rFonts w:cs="Arial"/>
          <w:sz w:val="24"/>
          <w:szCs w:val="24"/>
        </w:rPr>
        <w:t>it continues to be</w:t>
      </w:r>
      <w:r w:rsidR="002D75CA" w:rsidRPr="003739A3">
        <w:rPr>
          <w:rStyle w:val="CommentReference"/>
          <w:rFonts w:cs="Arial"/>
          <w:sz w:val="24"/>
          <w:szCs w:val="24"/>
        </w:rPr>
        <w:t xml:space="preserve"> one of the pre-eminent pr</w:t>
      </w:r>
      <w:r w:rsidRPr="003739A3">
        <w:rPr>
          <w:rStyle w:val="CommentReference"/>
          <w:rFonts w:cs="Arial"/>
          <w:sz w:val="24"/>
          <w:szCs w:val="24"/>
        </w:rPr>
        <w:t xml:space="preserve">ograms of braille instruction today. Much of the research that defines good literacy curricula is evident throughout </w:t>
      </w:r>
      <w:r w:rsidR="00A63154" w:rsidRPr="003739A3">
        <w:rPr>
          <w:rStyle w:val="CommentReference"/>
          <w:rFonts w:cs="Arial"/>
          <w:i/>
          <w:sz w:val="24"/>
          <w:szCs w:val="24"/>
        </w:rPr>
        <w:t>Mangold Basic Braille</w:t>
      </w:r>
      <w:r w:rsidRPr="003739A3">
        <w:rPr>
          <w:rStyle w:val="CommentReference"/>
          <w:rFonts w:cs="Arial"/>
          <w:i/>
          <w:sz w:val="24"/>
          <w:szCs w:val="24"/>
        </w:rPr>
        <w:t xml:space="preserve">. </w:t>
      </w:r>
      <w:r w:rsidRPr="003739A3">
        <w:rPr>
          <w:rStyle w:val="CommentReference"/>
          <w:rFonts w:cs="Arial"/>
          <w:sz w:val="24"/>
          <w:szCs w:val="24"/>
        </w:rPr>
        <w:t>Research continues to show that braille</w:t>
      </w:r>
      <w:r w:rsidR="003250D1" w:rsidRPr="003739A3">
        <w:rPr>
          <w:rStyle w:val="CommentReference"/>
          <w:rFonts w:cs="Arial"/>
          <w:sz w:val="24"/>
          <w:szCs w:val="24"/>
        </w:rPr>
        <w:t xml:space="preserve"> learners must have consistent and structured reading instruction. </w:t>
      </w:r>
      <w:r w:rsidR="003250D1" w:rsidRPr="003739A3">
        <w:rPr>
          <w:rFonts w:cs="Arial"/>
          <w:szCs w:val="24"/>
        </w:rPr>
        <w:t>(</w:t>
      </w:r>
      <w:r w:rsidR="0091545E">
        <w:rPr>
          <w:rFonts w:cs="Arial"/>
          <w:szCs w:val="24"/>
        </w:rPr>
        <w:t xml:space="preserve">Wall </w:t>
      </w:r>
      <w:r w:rsidR="003250D1" w:rsidRPr="003739A3">
        <w:rPr>
          <w:rFonts w:cs="Arial"/>
          <w:szCs w:val="24"/>
        </w:rPr>
        <w:t>Emerson, Sitar, Erin, Wormsley &amp; Herlich, 2009).</w:t>
      </w:r>
    </w:p>
    <w:p w14:paraId="67423BCB" w14:textId="38B4E541" w:rsidR="006A4396" w:rsidRPr="003739A3" w:rsidRDefault="00A63154" w:rsidP="00E82458">
      <w:pPr>
        <w:pStyle w:val="BlockText"/>
        <w:keepNext/>
        <w:spacing w:before="0" w:after="120" w:line="360" w:lineRule="auto"/>
        <w:ind w:left="0" w:right="0" w:firstLine="0"/>
        <w:jc w:val="both"/>
      </w:pPr>
      <w:r w:rsidRPr="00354002">
        <w:rPr>
          <w:rFonts w:cs="Arial"/>
          <w:i/>
          <w:szCs w:val="24"/>
        </w:rPr>
        <w:t>Mangold Basic Braille</w:t>
      </w:r>
      <w:r w:rsidR="003250D1" w:rsidRPr="00354002">
        <w:rPr>
          <w:rFonts w:cs="Arial"/>
          <w:i/>
          <w:szCs w:val="24"/>
        </w:rPr>
        <w:t xml:space="preserve"> </w:t>
      </w:r>
      <w:r w:rsidR="003250D1" w:rsidRPr="00E47C09">
        <w:rPr>
          <w:rFonts w:cs="Arial"/>
          <w:szCs w:val="24"/>
        </w:rPr>
        <w:t xml:space="preserve">provides a continuum of instruction for beginning braille readers from tactual perception, to letter recognition, and through the learning of UEB contractions. Using </w:t>
      </w:r>
      <w:r w:rsidRPr="002E6D19">
        <w:rPr>
          <w:rFonts w:cs="Arial"/>
          <w:i/>
          <w:szCs w:val="24"/>
        </w:rPr>
        <w:t>Mangold Basic Braille</w:t>
      </w:r>
      <w:r w:rsidR="003250D1" w:rsidRPr="00EB4D1B">
        <w:rPr>
          <w:rFonts w:cs="Arial"/>
          <w:szCs w:val="24"/>
        </w:rPr>
        <w:t xml:space="preserve"> with a full spectrum reading curricula will enable students to become fluent and efficient braille readers. </w:t>
      </w:r>
    </w:p>
    <w:p w14:paraId="72FCC3F1" w14:textId="77777777" w:rsidR="006A4396" w:rsidRPr="006A4396" w:rsidRDefault="006A4396" w:rsidP="00E02026">
      <w:pPr>
        <w:pStyle w:val="NormalWeb"/>
        <w:rPr>
          <w:rFonts w:ascii="Arial" w:hAnsi="Arial" w:cs="Arial"/>
          <w:color w:val="000000"/>
          <w:u w:val="single"/>
        </w:rPr>
      </w:pPr>
    </w:p>
    <w:p w14:paraId="65F5F5A6" w14:textId="77777777" w:rsidR="006A4396" w:rsidRDefault="006A4396" w:rsidP="00E02026">
      <w:pPr>
        <w:pStyle w:val="NormalWeb"/>
        <w:rPr>
          <w:rFonts w:ascii="Arial" w:hAnsi="Arial" w:cs="Arial"/>
          <w:color w:val="000000"/>
        </w:rPr>
      </w:pPr>
    </w:p>
    <w:p w14:paraId="27DDE04F" w14:textId="0ECBBF9D" w:rsidR="009273F4" w:rsidRDefault="009273F4">
      <w:pPr>
        <w:rPr>
          <w:rFonts w:ascii="Arial" w:eastAsia="Times New Roman" w:hAnsi="Arial" w:cs="Arial"/>
          <w:color w:val="000000"/>
          <w:sz w:val="24"/>
          <w:szCs w:val="24"/>
        </w:rPr>
      </w:pPr>
    </w:p>
    <w:p w14:paraId="05F30BF9" w14:textId="446D5D57" w:rsidR="006809FB" w:rsidRPr="003C7716" w:rsidRDefault="00EB4D1B" w:rsidP="00056D4D">
      <w:pPr>
        <w:jc w:val="center"/>
        <w:rPr>
          <w:rFonts w:ascii="Arial" w:eastAsia="Times New Roman" w:hAnsi="Arial" w:cs="Arial"/>
          <w:color w:val="000000"/>
          <w:sz w:val="24"/>
          <w:szCs w:val="24"/>
        </w:rPr>
      </w:pPr>
      <w:r>
        <w:rPr>
          <w:rFonts w:ascii="Arial" w:hAnsi="Arial" w:cs="Arial"/>
          <w:color w:val="000000"/>
        </w:rPr>
        <w:br w:type="page"/>
      </w:r>
      <w:r w:rsidR="009273F4">
        <w:rPr>
          <w:rFonts w:ascii="Arial" w:hAnsi="Arial" w:cs="Arial"/>
          <w:color w:val="000000"/>
        </w:rPr>
        <w:lastRenderedPageBreak/>
        <w:t>References</w:t>
      </w:r>
    </w:p>
    <w:p w14:paraId="37112FE5" w14:textId="5EB1D1BC" w:rsidR="0040524A" w:rsidRPr="00510B8B" w:rsidRDefault="0040524A" w:rsidP="00510B8B">
      <w:pPr>
        <w:spacing w:after="0" w:line="240" w:lineRule="auto"/>
        <w:ind w:left="360" w:hanging="360"/>
        <w:rPr>
          <w:rFonts w:ascii="Arial" w:eastAsia="Times New Roman" w:hAnsi="Arial" w:cs="Arial"/>
          <w:sz w:val="24"/>
          <w:szCs w:val="24"/>
        </w:rPr>
      </w:pPr>
      <w:r w:rsidRPr="00510B8B">
        <w:rPr>
          <w:rFonts w:ascii="Arial" w:eastAsia="Times New Roman" w:hAnsi="Arial" w:cs="Arial"/>
          <w:sz w:val="24"/>
          <w:szCs w:val="24"/>
        </w:rPr>
        <w:t>American Educational Research Association</w:t>
      </w:r>
      <w:r w:rsidR="00510B8B">
        <w:rPr>
          <w:rFonts w:ascii="Arial" w:eastAsia="Times New Roman" w:hAnsi="Arial" w:cs="Arial"/>
          <w:sz w:val="24"/>
          <w:szCs w:val="24"/>
        </w:rPr>
        <w:t xml:space="preserve"> </w:t>
      </w:r>
      <w:r w:rsidRPr="00510B8B">
        <w:rPr>
          <w:rFonts w:ascii="Arial" w:eastAsia="Times New Roman" w:hAnsi="Arial" w:cs="Arial"/>
          <w:sz w:val="24"/>
          <w:szCs w:val="24"/>
        </w:rPr>
        <w:t>(2002). What is Education Research?</w:t>
      </w:r>
      <w:r w:rsidR="00510B8B">
        <w:rPr>
          <w:rFonts w:ascii="Arial" w:eastAsia="Times New Roman" w:hAnsi="Arial" w:cs="Arial"/>
          <w:sz w:val="24"/>
          <w:szCs w:val="24"/>
        </w:rPr>
        <w:t xml:space="preserve"> </w:t>
      </w:r>
      <w:r w:rsidRPr="00510B8B">
        <w:rPr>
          <w:rFonts w:ascii="Arial" w:eastAsia="Times New Roman" w:hAnsi="Arial" w:cs="Arial"/>
          <w:sz w:val="24"/>
          <w:szCs w:val="24"/>
        </w:rPr>
        <w:t>Retrieved February</w:t>
      </w:r>
      <w:r w:rsidR="005D78FB">
        <w:rPr>
          <w:rFonts w:ascii="Arial" w:eastAsia="Times New Roman" w:hAnsi="Arial" w:cs="Arial"/>
          <w:sz w:val="24"/>
          <w:szCs w:val="24"/>
        </w:rPr>
        <w:t xml:space="preserve"> </w:t>
      </w:r>
      <w:r w:rsidRPr="00510B8B">
        <w:rPr>
          <w:rFonts w:ascii="Arial" w:eastAsia="Times New Roman" w:hAnsi="Arial" w:cs="Arial"/>
          <w:sz w:val="24"/>
          <w:szCs w:val="24"/>
        </w:rPr>
        <w:t xml:space="preserve">12, 2016, from http://www.aera.net/EducationResearch/WhatisEducationResearch/tabid/13453/Default.aspx </w:t>
      </w:r>
    </w:p>
    <w:p w14:paraId="51D97E9B" w14:textId="0F578AFE" w:rsidR="00A963AA" w:rsidRPr="00D0550D" w:rsidRDefault="00A963AA" w:rsidP="00F200F2">
      <w:pPr>
        <w:spacing w:before="100" w:beforeAutospacing="1" w:after="0" w:line="297" w:lineRule="atLeast"/>
        <w:ind w:left="360" w:hanging="360"/>
        <w:rPr>
          <w:rFonts w:ascii="Arial" w:eastAsia="Times New Roman" w:hAnsi="Arial" w:cs="Arial"/>
          <w:sz w:val="24"/>
          <w:szCs w:val="24"/>
        </w:rPr>
      </w:pPr>
      <w:r>
        <w:rPr>
          <w:rFonts w:ascii="Arial" w:eastAsia="Times New Roman" w:hAnsi="Arial" w:cs="Arial"/>
          <w:sz w:val="24"/>
          <w:szCs w:val="24"/>
        </w:rPr>
        <w:t xml:space="preserve">Cunningham, P. M. &amp; Allington, R.L. (2007). </w:t>
      </w:r>
      <w:r>
        <w:rPr>
          <w:rFonts w:ascii="Arial" w:eastAsia="Times New Roman" w:hAnsi="Arial" w:cs="Arial"/>
          <w:i/>
          <w:sz w:val="24"/>
          <w:szCs w:val="24"/>
        </w:rPr>
        <w:t xml:space="preserve">Classrooms that work: They can all read and write. </w:t>
      </w:r>
      <w:r>
        <w:rPr>
          <w:rFonts w:ascii="Arial" w:eastAsia="Times New Roman" w:hAnsi="Arial" w:cs="Arial"/>
          <w:sz w:val="24"/>
          <w:szCs w:val="24"/>
        </w:rPr>
        <w:t>Boston</w:t>
      </w:r>
      <w:r w:rsidR="00E34329">
        <w:rPr>
          <w:rFonts w:ascii="Arial" w:eastAsia="Times New Roman" w:hAnsi="Arial" w:cs="Arial"/>
          <w:sz w:val="24"/>
          <w:szCs w:val="24"/>
        </w:rPr>
        <w:t>, MA: Pearson/Allyn and Bacon.</w:t>
      </w:r>
    </w:p>
    <w:p w14:paraId="2D5CB36F" w14:textId="6643E618" w:rsidR="00B64881" w:rsidRPr="001F1943" w:rsidRDefault="00B64881" w:rsidP="00F200F2">
      <w:pPr>
        <w:spacing w:before="100" w:beforeAutospacing="1" w:after="0" w:line="297" w:lineRule="atLeast"/>
        <w:ind w:left="360" w:hanging="360"/>
        <w:rPr>
          <w:rFonts w:ascii="Arial" w:eastAsia="Times New Roman" w:hAnsi="Arial" w:cs="Arial"/>
          <w:sz w:val="24"/>
          <w:szCs w:val="24"/>
        </w:rPr>
      </w:pPr>
      <w:r w:rsidRPr="001F1943">
        <w:rPr>
          <w:rFonts w:ascii="Arial" w:eastAsia="Times New Roman" w:hAnsi="Arial" w:cs="Arial"/>
          <w:sz w:val="24"/>
          <w:szCs w:val="24"/>
        </w:rPr>
        <w:t>Herlich, S. A. (2015). </w:t>
      </w:r>
      <w:r w:rsidRPr="001F1943">
        <w:rPr>
          <w:rFonts w:ascii="Arial" w:eastAsia="Times New Roman" w:hAnsi="Arial" w:cs="Arial"/>
          <w:i/>
          <w:iCs/>
          <w:sz w:val="24"/>
          <w:szCs w:val="24"/>
        </w:rPr>
        <w:t>Mangold Basic Braille Program Unit 3: UEB Contractions. </w:t>
      </w:r>
      <w:r w:rsidRPr="001F1943">
        <w:rPr>
          <w:rFonts w:ascii="Arial" w:eastAsia="Times New Roman" w:hAnsi="Arial" w:cs="Arial"/>
          <w:sz w:val="24"/>
          <w:szCs w:val="24"/>
        </w:rPr>
        <w:t>Livermore,</w:t>
      </w:r>
      <w:r w:rsidR="00F200F2">
        <w:rPr>
          <w:rFonts w:ascii="Arial" w:eastAsia="Times New Roman" w:hAnsi="Arial" w:cs="Arial"/>
          <w:sz w:val="24"/>
          <w:szCs w:val="24"/>
        </w:rPr>
        <w:t xml:space="preserve"> </w:t>
      </w:r>
      <w:r w:rsidRPr="001F1943">
        <w:rPr>
          <w:rFonts w:ascii="Arial" w:eastAsia="Times New Roman" w:hAnsi="Arial" w:cs="Arial"/>
          <w:sz w:val="24"/>
          <w:szCs w:val="24"/>
        </w:rPr>
        <w:t>CA: Exceptional Teaching,</w:t>
      </w:r>
      <w:r w:rsidR="005D4AD5">
        <w:rPr>
          <w:rFonts w:ascii="Arial" w:eastAsia="Times New Roman" w:hAnsi="Arial" w:cs="Arial"/>
          <w:sz w:val="24"/>
          <w:szCs w:val="24"/>
        </w:rPr>
        <w:t xml:space="preserve"> </w:t>
      </w:r>
      <w:r w:rsidRPr="001F1943">
        <w:rPr>
          <w:rFonts w:ascii="Arial" w:eastAsia="Times New Roman" w:hAnsi="Arial" w:cs="Arial"/>
          <w:sz w:val="24"/>
          <w:szCs w:val="24"/>
        </w:rPr>
        <w:t>Inc</w:t>
      </w:r>
      <w:r w:rsidR="005D4AD5">
        <w:rPr>
          <w:rFonts w:ascii="Arial" w:eastAsia="Times New Roman" w:hAnsi="Arial" w:cs="Arial"/>
          <w:sz w:val="24"/>
          <w:szCs w:val="24"/>
        </w:rPr>
        <w:t>.</w:t>
      </w:r>
      <w:r w:rsidRPr="005D78FB">
        <w:rPr>
          <w:rFonts w:ascii="Arial" w:eastAsia="Times New Roman" w:hAnsi="Arial" w:cs="Arial"/>
          <w:sz w:val="24"/>
          <w:szCs w:val="24"/>
        </w:rPr>
        <w:t> </w:t>
      </w:r>
    </w:p>
    <w:p w14:paraId="6E6EA775" w14:textId="25F1CAEB" w:rsidR="0040524A" w:rsidRPr="005D78FB" w:rsidRDefault="0040524A" w:rsidP="00510B8B">
      <w:pPr>
        <w:pStyle w:val="NormalWeb"/>
        <w:spacing w:after="0" w:afterAutospacing="0"/>
        <w:ind w:left="360" w:hanging="360"/>
        <w:rPr>
          <w:rFonts w:ascii="Arial" w:hAnsi="Arial" w:cs="Arial"/>
        </w:rPr>
      </w:pPr>
      <w:r w:rsidRPr="005D78FB">
        <w:rPr>
          <w:rFonts w:ascii="Arial" w:hAnsi="Arial" w:cs="Arial"/>
        </w:rPr>
        <w:t xml:space="preserve">Lindsley, O. R. (1991). Precision teaching's unique legacy from B. F. Skinner. </w:t>
      </w:r>
      <w:r w:rsidRPr="005D78FB">
        <w:rPr>
          <w:rFonts w:ascii="Arial" w:hAnsi="Arial" w:cs="Arial"/>
          <w:i/>
          <w:iCs/>
        </w:rPr>
        <w:t>Journal of Behavioral Education</w:t>
      </w:r>
      <w:r w:rsidR="00C24D7B">
        <w:rPr>
          <w:rFonts w:ascii="Arial" w:hAnsi="Arial" w:cs="Arial"/>
          <w:i/>
          <w:iCs/>
        </w:rPr>
        <w:t>,</w:t>
      </w:r>
      <w:r w:rsidRPr="005D78FB">
        <w:rPr>
          <w:rFonts w:ascii="Arial" w:hAnsi="Arial" w:cs="Arial"/>
        </w:rPr>
        <w:t xml:space="preserve"> </w:t>
      </w:r>
      <w:r w:rsidRPr="005D78FB">
        <w:rPr>
          <w:rFonts w:ascii="Arial" w:hAnsi="Arial" w:cs="Arial"/>
          <w:i/>
          <w:iCs/>
        </w:rPr>
        <w:t>1</w:t>
      </w:r>
      <w:r w:rsidRPr="005D78FB">
        <w:rPr>
          <w:rFonts w:ascii="Arial" w:hAnsi="Arial" w:cs="Arial"/>
        </w:rPr>
        <w:t>(2), 253-266. Retrieved from http://www.fluency.org/lindsley1991.pdf</w:t>
      </w:r>
    </w:p>
    <w:p w14:paraId="780F4CF3" w14:textId="008FB1CF" w:rsidR="00B64881" w:rsidRPr="005D78FB" w:rsidRDefault="00B64881" w:rsidP="00510B8B">
      <w:pPr>
        <w:spacing w:before="100" w:beforeAutospacing="1" w:after="0" w:line="297" w:lineRule="atLeast"/>
        <w:ind w:left="360" w:hanging="360"/>
        <w:rPr>
          <w:rFonts w:ascii="Arial" w:eastAsia="Times New Roman" w:hAnsi="Arial" w:cs="Arial"/>
          <w:sz w:val="24"/>
          <w:szCs w:val="24"/>
        </w:rPr>
      </w:pPr>
      <w:r w:rsidRPr="001F1943">
        <w:rPr>
          <w:rFonts w:ascii="Arial" w:eastAsia="Times New Roman" w:hAnsi="Arial" w:cs="Arial"/>
          <w:sz w:val="24"/>
          <w:szCs w:val="24"/>
        </w:rPr>
        <w:t>Mangold, S. S. (1994). </w:t>
      </w:r>
      <w:r w:rsidRPr="001F1943">
        <w:rPr>
          <w:rFonts w:ascii="Arial" w:eastAsia="Times New Roman" w:hAnsi="Arial" w:cs="Arial"/>
          <w:i/>
          <w:iCs/>
          <w:sz w:val="24"/>
          <w:szCs w:val="24"/>
        </w:rPr>
        <w:t>Mangold Basic Braille Program Unit 1: Tracking &amp; Unit 2: Alphabet</w:t>
      </w:r>
      <w:r w:rsidRPr="001F1943">
        <w:rPr>
          <w:rFonts w:ascii="Arial" w:eastAsia="Times New Roman" w:hAnsi="Arial" w:cs="Arial"/>
          <w:sz w:val="24"/>
          <w:szCs w:val="24"/>
        </w:rPr>
        <w:t>.</w:t>
      </w:r>
      <w:r w:rsidR="0056776E">
        <w:rPr>
          <w:rFonts w:ascii="Arial" w:eastAsia="Times New Roman" w:hAnsi="Arial" w:cs="Arial"/>
          <w:sz w:val="24"/>
          <w:szCs w:val="24"/>
        </w:rPr>
        <w:t xml:space="preserve"> </w:t>
      </w:r>
      <w:r w:rsidRPr="001F1943">
        <w:rPr>
          <w:rFonts w:ascii="Arial" w:eastAsia="Times New Roman" w:hAnsi="Arial" w:cs="Arial"/>
          <w:sz w:val="24"/>
          <w:szCs w:val="24"/>
        </w:rPr>
        <w:t>Livermore, CA: Exceptional Teaching,</w:t>
      </w:r>
      <w:r w:rsidR="00510B8B">
        <w:rPr>
          <w:rFonts w:ascii="Arial" w:eastAsia="Times New Roman" w:hAnsi="Arial" w:cs="Arial"/>
          <w:sz w:val="24"/>
          <w:szCs w:val="24"/>
        </w:rPr>
        <w:t xml:space="preserve"> </w:t>
      </w:r>
      <w:r w:rsidRPr="001F1943">
        <w:rPr>
          <w:rFonts w:ascii="Arial" w:eastAsia="Times New Roman" w:hAnsi="Arial" w:cs="Arial"/>
          <w:sz w:val="24"/>
          <w:szCs w:val="24"/>
        </w:rPr>
        <w:t>Inc.</w:t>
      </w:r>
    </w:p>
    <w:p w14:paraId="141B97F3" w14:textId="18867FB2" w:rsidR="00141BDC" w:rsidRPr="005D78FB" w:rsidRDefault="00141BDC" w:rsidP="003C7716">
      <w:pPr>
        <w:shd w:val="clear" w:color="auto" w:fill="FFFFFF"/>
        <w:spacing w:before="100" w:beforeAutospacing="1" w:after="0" w:line="297" w:lineRule="atLeast"/>
        <w:ind w:left="360" w:hanging="360"/>
        <w:rPr>
          <w:rFonts w:ascii="Arial" w:eastAsia="Times New Roman" w:hAnsi="Arial" w:cs="Arial"/>
          <w:sz w:val="24"/>
          <w:szCs w:val="24"/>
        </w:rPr>
      </w:pPr>
      <w:r w:rsidRPr="001F1943">
        <w:rPr>
          <w:rFonts w:ascii="Arial" w:eastAsia="Times New Roman" w:hAnsi="Arial" w:cs="Arial"/>
          <w:color w:val="000000"/>
          <w:sz w:val="24"/>
          <w:szCs w:val="24"/>
        </w:rPr>
        <w:t xml:space="preserve">National Reading </w:t>
      </w:r>
      <w:r w:rsidRPr="003C7716">
        <w:rPr>
          <w:rFonts w:ascii="Arial" w:eastAsia="Times New Roman" w:hAnsi="Arial" w:cs="Arial"/>
          <w:sz w:val="24"/>
          <w:szCs w:val="24"/>
        </w:rPr>
        <w:t xml:space="preserve">Panel </w:t>
      </w:r>
      <w:r w:rsidR="00D942FC" w:rsidRPr="003C7716">
        <w:rPr>
          <w:rStyle w:val="Hyperlink"/>
          <w:rFonts w:ascii="Arial" w:eastAsia="Times New Roman" w:hAnsi="Arial" w:cs="Arial"/>
          <w:color w:val="auto"/>
          <w:sz w:val="24"/>
          <w:szCs w:val="24"/>
          <w:u w:val="none"/>
        </w:rPr>
        <w:t>(2000).</w:t>
      </w:r>
      <w:r w:rsidR="00D942FC" w:rsidRPr="005D4AD5">
        <w:rPr>
          <w:rFonts w:ascii="Arial" w:eastAsia="Times New Roman" w:hAnsi="Arial" w:cs="Arial"/>
          <w:sz w:val="24"/>
          <w:szCs w:val="24"/>
        </w:rPr>
        <w:t xml:space="preserve"> </w:t>
      </w:r>
      <w:r w:rsidRPr="005D78FB">
        <w:rPr>
          <w:rFonts w:ascii="Arial" w:eastAsia="Times New Roman" w:hAnsi="Arial" w:cs="Arial"/>
          <w:sz w:val="24"/>
          <w:szCs w:val="24"/>
        </w:rPr>
        <w:t>Report of the National Reading Panel: Teaching children to read: An evidence-based assessment of the scientific research literature on reading and its implications for reading instruction.</w:t>
      </w:r>
      <w:r w:rsidR="00D942FC">
        <w:rPr>
          <w:rFonts w:ascii="Arial" w:eastAsia="Times New Roman" w:hAnsi="Arial" w:cs="Arial"/>
          <w:sz w:val="24"/>
          <w:szCs w:val="24"/>
        </w:rPr>
        <w:t xml:space="preserve"> </w:t>
      </w:r>
      <w:r w:rsidRPr="005D78FB">
        <w:rPr>
          <w:rFonts w:ascii="Arial" w:eastAsia="Times New Roman" w:hAnsi="Arial" w:cs="Arial"/>
          <w:sz w:val="24"/>
          <w:szCs w:val="24"/>
        </w:rPr>
        <w:t xml:space="preserve"> Retrieved February 12, 2016, from https://www.nichd.nih.gov/publications/pubs/nrp/Pages/findings.aspx </w:t>
      </w:r>
    </w:p>
    <w:p w14:paraId="189348DB" w14:textId="7ADD9904" w:rsidR="009273F4" w:rsidRPr="005D78FB" w:rsidRDefault="009273F4" w:rsidP="00DF4171">
      <w:pPr>
        <w:pStyle w:val="NormalWeb"/>
        <w:spacing w:after="0" w:afterAutospacing="0"/>
        <w:ind w:left="360" w:hanging="360"/>
        <w:rPr>
          <w:rFonts w:ascii="Arial" w:hAnsi="Arial" w:cs="Arial"/>
        </w:rPr>
      </w:pPr>
      <w:r w:rsidRPr="005D78FB">
        <w:rPr>
          <w:rFonts w:ascii="Arial" w:hAnsi="Arial" w:cs="Arial"/>
        </w:rPr>
        <w:t>PACER Center. (2011). Evidence-Based Practices at School: A Guide for Parents. Retrieved February 28, 2016, from Evidence-Based Practices at School: A Guide for Parents</w:t>
      </w:r>
      <w:r w:rsidR="005D4AD5">
        <w:rPr>
          <w:rFonts w:ascii="Arial" w:hAnsi="Arial" w:cs="Arial"/>
        </w:rPr>
        <w:t>.</w:t>
      </w:r>
    </w:p>
    <w:p w14:paraId="4262D610" w14:textId="77777777" w:rsidR="00DF4171" w:rsidRDefault="00DF4171" w:rsidP="00DF4171">
      <w:pPr>
        <w:spacing w:after="0"/>
        <w:ind w:left="360" w:hanging="360"/>
        <w:rPr>
          <w:rFonts w:ascii="Arial" w:hAnsi="Arial" w:cs="Arial"/>
          <w:sz w:val="24"/>
          <w:szCs w:val="24"/>
        </w:rPr>
      </w:pPr>
    </w:p>
    <w:p w14:paraId="7D8B3F25" w14:textId="00604F9A" w:rsidR="00141BDC" w:rsidRPr="001F1943" w:rsidRDefault="006863B6" w:rsidP="00DF4171">
      <w:pPr>
        <w:spacing w:after="0"/>
        <w:ind w:left="360" w:hanging="360"/>
        <w:rPr>
          <w:rFonts w:ascii="Arial" w:hAnsi="Arial" w:cs="Arial"/>
          <w:sz w:val="24"/>
          <w:szCs w:val="24"/>
        </w:rPr>
      </w:pPr>
      <w:r>
        <w:rPr>
          <w:rFonts w:ascii="Arial" w:hAnsi="Arial" w:cs="Arial"/>
          <w:sz w:val="24"/>
          <w:szCs w:val="24"/>
        </w:rPr>
        <w:t xml:space="preserve">Author? </w:t>
      </w:r>
      <w:r w:rsidR="00141BDC" w:rsidRPr="005D78FB">
        <w:rPr>
          <w:rFonts w:ascii="Arial" w:hAnsi="Arial" w:cs="Arial"/>
          <w:sz w:val="24"/>
          <w:szCs w:val="24"/>
        </w:rPr>
        <w:t>Precision Teaching: Concept Definition and Guiding Principles. (n.d.). Retrieved February 12, 2016, from https://psych.athabascau.ca/html/387/OpenModules/Lindsley/introa1.shtml</w:t>
      </w:r>
    </w:p>
    <w:p w14:paraId="614E7C16" w14:textId="77777777" w:rsidR="003C3FF3" w:rsidRPr="005D78FB" w:rsidRDefault="003C3FF3" w:rsidP="00DF4171">
      <w:pPr>
        <w:spacing w:after="0" w:line="240" w:lineRule="auto"/>
        <w:ind w:left="360" w:hanging="360"/>
        <w:rPr>
          <w:rFonts w:ascii="Arial" w:eastAsia="Times New Roman" w:hAnsi="Arial" w:cs="Arial"/>
          <w:sz w:val="24"/>
          <w:szCs w:val="24"/>
        </w:rPr>
      </w:pPr>
    </w:p>
    <w:p w14:paraId="0FDC34BD" w14:textId="2A71BE6C" w:rsidR="003C3FF3" w:rsidRPr="005D78FB" w:rsidRDefault="006863B6" w:rsidP="00DF4171">
      <w:pPr>
        <w:spacing w:after="0" w:line="240" w:lineRule="auto"/>
        <w:ind w:left="360" w:hanging="360"/>
        <w:rPr>
          <w:rFonts w:ascii="Arial" w:eastAsia="Times New Roman" w:hAnsi="Arial" w:cs="Arial"/>
          <w:sz w:val="24"/>
          <w:szCs w:val="24"/>
        </w:rPr>
      </w:pPr>
      <w:r>
        <w:rPr>
          <w:rFonts w:ascii="Arial" w:eastAsia="Times New Roman" w:hAnsi="Arial" w:cs="Arial"/>
          <w:sz w:val="24"/>
          <w:szCs w:val="24"/>
        </w:rPr>
        <w:t xml:space="preserve">Author? </w:t>
      </w:r>
      <w:r w:rsidR="00141BDC" w:rsidRPr="005D78FB">
        <w:rPr>
          <w:rFonts w:ascii="Arial" w:eastAsia="Times New Roman" w:hAnsi="Arial" w:cs="Arial"/>
          <w:sz w:val="24"/>
          <w:szCs w:val="24"/>
        </w:rPr>
        <w:t>Precision teaching</w:t>
      </w:r>
      <w:r w:rsidR="006E2248">
        <w:rPr>
          <w:rFonts w:ascii="Arial" w:eastAsia="Times New Roman" w:hAnsi="Arial" w:cs="Arial"/>
          <w:sz w:val="24"/>
          <w:szCs w:val="24"/>
        </w:rPr>
        <w:t>;</w:t>
      </w:r>
      <w:r w:rsidR="00141BDC" w:rsidRPr="005D78FB">
        <w:rPr>
          <w:rFonts w:ascii="Arial" w:eastAsia="Times New Roman" w:hAnsi="Arial" w:cs="Arial"/>
          <w:sz w:val="24"/>
          <w:szCs w:val="24"/>
        </w:rPr>
        <w:t xml:space="preserve"> What is it</w:t>
      </w:r>
      <w:r w:rsidR="006E2248">
        <w:rPr>
          <w:rFonts w:ascii="Arial" w:eastAsia="Times New Roman" w:hAnsi="Arial" w:cs="Arial"/>
          <w:sz w:val="24"/>
          <w:szCs w:val="24"/>
        </w:rPr>
        <w:t>?</w:t>
      </w:r>
      <w:r w:rsidR="00141BDC" w:rsidRPr="005D78FB">
        <w:rPr>
          <w:rFonts w:ascii="Arial" w:eastAsia="Times New Roman" w:hAnsi="Arial" w:cs="Arial"/>
          <w:sz w:val="24"/>
          <w:szCs w:val="24"/>
        </w:rPr>
        <w:t xml:space="preserve"> (2013, September). Retrieved February 13, 2016,from</w:t>
      </w:r>
      <w:r w:rsidR="003C3FF3">
        <w:rPr>
          <w:rFonts w:ascii="Arial" w:eastAsia="Times New Roman" w:hAnsi="Arial" w:cs="Arial"/>
          <w:sz w:val="24"/>
          <w:szCs w:val="24"/>
        </w:rPr>
        <w:t>http://www.moray.gov.uk/downloads/file88660.pdf.</w:t>
      </w:r>
    </w:p>
    <w:p w14:paraId="586FD2E5" w14:textId="54118B5D" w:rsidR="00582C57" w:rsidRPr="003C7716" w:rsidRDefault="00582C57" w:rsidP="00DF4171">
      <w:pPr>
        <w:spacing w:before="100" w:beforeAutospacing="1" w:after="100" w:afterAutospacing="1" w:line="240" w:lineRule="auto"/>
        <w:ind w:left="360" w:hanging="360"/>
        <w:rPr>
          <w:rFonts w:ascii="Arial" w:eastAsia="Times New Roman" w:hAnsi="Arial" w:cs="Arial"/>
          <w:i/>
          <w:sz w:val="24"/>
          <w:szCs w:val="24"/>
        </w:rPr>
      </w:pPr>
      <w:r>
        <w:rPr>
          <w:rFonts w:ascii="Arial" w:eastAsia="Times New Roman" w:hAnsi="Arial" w:cs="Arial"/>
          <w:sz w:val="24"/>
          <w:szCs w:val="24"/>
        </w:rPr>
        <w:t xml:space="preserve">Tellefson, M. (1999). Compare these reading rates: What do you think? </w:t>
      </w:r>
      <w:r>
        <w:rPr>
          <w:rFonts w:ascii="Arial" w:eastAsia="Times New Roman" w:hAnsi="Arial" w:cs="Arial"/>
          <w:i/>
          <w:sz w:val="24"/>
          <w:szCs w:val="24"/>
        </w:rPr>
        <w:t>WAER Newsletter.</w:t>
      </w:r>
    </w:p>
    <w:p w14:paraId="58DF7F5E" w14:textId="4DA43B57" w:rsidR="00141BDC" w:rsidRPr="005D78FB" w:rsidRDefault="00553A90" w:rsidP="00DF4171">
      <w:pPr>
        <w:spacing w:before="100" w:beforeAutospacing="1" w:after="100" w:afterAutospacing="1" w:line="240" w:lineRule="auto"/>
        <w:ind w:left="360" w:hanging="360"/>
        <w:rPr>
          <w:rFonts w:ascii="Arial" w:eastAsia="Times New Roman" w:hAnsi="Arial" w:cs="Arial"/>
          <w:sz w:val="24"/>
          <w:szCs w:val="24"/>
        </w:rPr>
      </w:pPr>
      <w:r>
        <w:rPr>
          <w:rFonts w:ascii="Arial" w:eastAsia="Times New Roman" w:hAnsi="Arial" w:cs="Arial"/>
          <w:sz w:val="24"/>
          <w:szCs w:val="24"/>
        </w:rPr>
        <w:t xml:space="preserve">Thorndike, E.L. &amp; </w:t>
      </w:r>
      <w:r>
        <w:rPr>
          <w:rFonts w:ascii="Arial" w:hAnsi="Arial" w:cs="Arial"/>
          <w:sz w:val="24"/>
          <w:szCs w:val="24"/>
        </w:rPr>
        <w:t xml:space="preserve">Lorge, I. (1944). </w:t>
      </w:r>
      <w:r w:rsidR="00141BDC" w:rsidRPr="00C070A1">
        <w:rPr>
          <w:rFonts w:ascii="Arial" w:hAnsi="Arial" w:cs="Arial"/>
          <w:i/>
          <w:sz w:val="24"/>
          <w:szCs w:val="24"/>
        </w:rPr>
        <w:t>The Teacher's Word Book of 30,000 Words</w:t>
      </w:r>
      <w:r w:rsidR="00141BDC" w:rsidRPr="00C070A1">
        <w:rPr>
          <w:rFonts w:ascii="Arial" w:hAnsi="Arial" w:cs="Arial"/>
          <w:sz w:val="24"/>
          <w:szCs w:val="24"/>
        </w:rPr>
        <w:t>.</w:t>
      </w:r>
      <w:r w:rsidR="00141BDC" w:rsidRPr="005D78FB">
        <w:rPr>
          <w:rFonts w:ascii="Arial" w:hAnsi="Arial" w:cs="Arial"/>
          <w:sz w:val="24"/>
          <w:szCs w:val="24"/>
        </w:rPr>
        <w:t xml:space="preserve"> Teachers College, Columbia University.</w:t>
      </w:r>
    </w:p>
    <w:p w14:paraId="7F510772" w14:textId="308551EC" w:rsidR="0040524A" w:rsidRDefault="0040524A" w:rsidP="00DF4171">
      <w:pPr>
        <w:spacing w:after="0" w:line="240" w:lineRule="auto"/>
        <w:ind w:left="360" w:hanging="360"/>
        <w:rPr>
          <w:rFonts w:ascii="Arial" w:eastAsia="Times New Roman" w:hAnsi="Arial" w:cs="Arial"/>
          <w:sz w:val="24"/>
          <w:szCs w:val="24"/>
        </w:rPr>
      </w:pPr>
      <w:r w:rsidRPr="005D78FB">
        <w:rPr>
          <w:rFonts w:ascii="Arial" w:eastAsia="Times New Roman" w:hAnsi="Arial" w:cs="Arial"/>
          <w:sz w:val="24"/>
          <w:szCs w:val="24"/>
        </w:rPr>
        <w:t xml:space="preserve">Tuttle, D. &amp; Tuttle, N. (2008). Sally Mangold Inducted 2008. Retrieved February 13, 2016, from http://www.aph.org/hall/inductees/mangold/ </w:t>
      </w:r>
    </w:p>
    <w:p w14:paraId="242F5364" w14:textId="77777777" w:rsidR="001F1943" w:rsidRPr="005D78FB" w:rsidRDefault="001F1943" w:rsidP="00DF4171">
      <w:pPr>
        <w:spacing w:after="0" w:line="240" w:lineRule="auto"/>
        <w:ind w:left="360" w:hanging="360"/>
        <w:rPr>
          <w:rFonts w:ascii="Arial" w:eastAsia="Times New Roman" w:hAnsi="Arial" w:cs="Arial"/>
          <w:sz w:val="24"/>
          <w:szCs w:val="24"/>
        </w:rPr>
      </w:pPr>
    </w:p>
    <w:p w14:paraId="33A5B074" w14:textId="1BB21212" w:rsidR="001F1943" w:rsidRPr="00E7002C" w:rsidRDefault="001F1943" w:rsidP="00DF4171">
      <w:pPr>
        <w:spacing w:after="0"/>
        <w:ind w:left="360" w:hanging="360"/>
        <w:rPr>
          <w:rFonts w:ascii="Arial" w:hAnsi="Arial" w:cs="Arial"/>
          <w:sz w:val="24"/>
          <w:szCs w:val="24"/>
        </w:rPr>
      </w:pPr>
      <w:bookmarkStart w:id="1" w:name="white1986"/>
      <w:r>
        <w:rPr>
          <w:rFonts w:ascii="Arial" w:hAnsi="Arial" w:cs="Arial"/>
          <w:sz w:val="24"/>
          <w:szCs w:val="24"/>
        </w:rPr>
        <w:t xml:space="preserve">Wall </w:t>
      </w:r>
      <w:r w:rsidRPr="00E7002C">
        <w:rPr>
          <w:rFonts w:ascii="Arial" w:hAnsi="Arial" w:cs="Arial"/>
          <w:sz w:val="24"/>
          <w:szCs w:val="24"/>
        </w:rPr>
        <w:t xml:space="preserve">Emerson, R., Holbrook, M. C., &amp; D’Andrea, F. M. (2000). Acquisition of literacy skills by </w:t>
      </w:r>
    </w:p>
    <w:p w14:paraId="766F283B" w14:textId="05A491FF" w:rsidR="001F1943" w:rsidRPr="00E7002C" w:rsidRDefault="001F1943" w:rsidP="003C7716">
      <w:pPr>
        <w:spacing w:after="0"/>
        <w:ind w:left="360"/>
        <w:rPr>
          <w:rFonts w:ascii="Arial" w:hAnsi="Arial" w:cs="Arial"/>
          <w:sz w:val="24"/>
          <w:szCs w:val="24"/>
        </w:rPr>
      </w:pPr>
      <w:r w:rsidRPr="00E7002C">
        <w:rPr>
          <w:rFonts w:ascii="Arial" w:hAnsi="Arial" w:cs="Arial"/>
          <w:sz w:val="24"/>
          <w:szCs w:val="24"/>
        </w:rPr>
        <w:t>young children who are blind</w:t>
      </w:r>
      <w:r w:rsidR="00EE046C">
        <w:rPr>
          <w:rFonts w:ascii="Arial" w:hAnsi="Arial" w:cs="Arial"/>
          <w:sz w:val="24"/>
          <w:szCs w:val="24"/>
        </w:rPr>
        <w:t>: R</w:t>
      </w:r>
      <w:r w:rsidRPr="00E7002C">
        <w:rPr>
          <w:rFonts w:ascii="Arial" w:hAnsi="Arial" w:cs="Arial"/>
          <w:sz w:val="24"/>
          <w:szCs w:val="24"/>
        </w:rPr>
        <w:t xml:space="preserve">esults from the ABC Braille Study. </w:t>
      </w:r>
      <w:r w:rsidRPr="00E7002C">
        <w:rPr>
          <w:rFonts w:ascii="Arial" w:hAnsi="Arial" w:cs="Arial"/>
          <w:i/>
          <w:sz w:val="24"/>
          <w:szCs w:val="24"/>
        </w:rPr>
        <w:t xml:space="preserve">Journal of Visual Impairment &amp; Blindness, 103, </w:t>
      </w:r>
      <w:r w:rsidRPr="00E7002C">
        <w:rPr>
          <w:rFonts w:ascii="Arial" w:hAnsi="Arial" w:cs="Arial"/>
          <w:sz w:val="24"/>
          <w:szCs w:val="24"/>
        </w:rPr>
        <w:t>610-634</w:t>
      </w:r>
      <w:r w:rsidRPr="00E7002C">
        <w:rPr>
          <w:rFonts w:ascii="Arial" w:hAnsi="Arial" w:cs="Arial"/>
          <w:i/>
          <w:sz w:val="24"/>
          <w:szCs w:val="24"/>
        </w:rPr>
        <w:t xml:space="preserve">. </w:t>
      </w:r>
      <w:r w:rsidRPr="00E7002C">
        <w:rPr>
          <w:rFonts w:ascii="Arial" w:hAnsi="Arial" w:cs="Arial"/>
          <w:sz w:val="24"/>
          <w:szCs w:val="24"/>
        </w:rPr>
        <w:t xml:space="preserve"> </w:t>
      </w:r>
    </w:p>
    <w:p w14:paraId="21675453" w14:textId="77777777" w:rsidR="001F1943" w:rsidRPr="00E7002C" w:rsidRDefault="001F1943" w:rsidP="00DF4171">
      <w:pPr>
        <w:spacing w:after="0"/>
        <w:ind w:left="360" w:hanging="360"/>
        <w:rPr>
          <w:rFonts w:ascii="Arial" w:hAnsi="Arial" w:cs="Arial"/>
          <w:sz w:val="24"/>
          <w:szCs w:val="24"/>
        </w:rPr>
      </w:pPr>
    </w:p>
    <w:p w14:paraId="141AB56B" w14:textId="196C0153" w:rsidR="001F1943" w:rsidRPr="00E7002C" w:rsidRDefault="001F1943" w:rsidP="00DF4171">
      <w:pPr>
        <w:spacing w:after="0"/>
        <w:ind w:left="360" w:hanging="360"/>
        <w:rPr>
          <w:rFonts w:ascii="Arial" w:hAnsi="Arial" w:cs="Arial"/>
          <w:sz w:val="24"/>
          <w:szCs w:val="24"/>
        </w:rPr>
      </w:pPr>
      <w:r>
        <w:rPr>
          <w:rFonts w:ascii="Arial" w:hAnsi="Arial" w:cs="Arial"/>
          <w:sz w:val="24"/>
          <w:szCs w:val="24"/>
        </w:rPr>
        <w:t xml:space="preserve">Wall </w:t>
      </w:r>
      <w:r w:rsidRPr="00E7002C">
        <w:rPr>
          <w:rFonts w:ascii="Arial" w:hAnsi="Arial" w:cs="Arial"/>
          <w:sz w:val="24"/>
          <w:szCs w:val="24"/>
        </w:rPr>
        <w:t>Emerson, R</w:t>
      </w:r>
      <w:r>
        <w:rPr>
          <w:rFonts w:ascii="Arial" w:hAnsi="Arial" w:cs="Arial"/>
          <w:sz w:val="24"/>
          <w:szCs w:val="24"/>
        </w:rPr>
        <w:t>,</w:t>
      </w:r>
      <w:r w:rsidRPr="00E7002C">
        <w:rPr>
          <w:rFonts w:ascii="Arial" w:hAnsi="Arial" w:cs="Arial"/>
          <w:sz w:val="24"/>
          <w:szCs w:val="24"/>
        </w:rPr>
        <w:t xml:space="preserve"> Sitar, D., Erin, J. N., Wormsley, D. P., &amp; Herlich, S. L. (2009). The effect of </w:t>
      </w:r>
    </w:p>
    <w:p w14:paraId="5FAE855D" w14:textId="77777777" w:rsidR="001F1943" w:rsidRPr="00E7002C" w:rsidRDefault="001F1943" w:rsidP="003C7716">
      <w:pPr>
        <w:spacing w:after="0"/>
        <w:ind w:left="360"/>
        <w:rPr>
          <w:rFonts w:ascii="Arial" w:hAnsi="Arial" w:cs="Arial"/>
          <w:sz w:val="24"/>
          <w:szCs w:val="24"/>
        </w:rPr>
      </w:pPr>
      <w:r w:rsidRPr="00E7002C">
        <w:rPr>
          <w:rFonts w:ascii="Arial" w:hAnsi="Arial" w:cs="Arial"/>
          <w:sz w:val="24"/>
          <w:szCs w:val="24"/>
        </w:rPr>
        <w:t xml:space="preserve">consistent structured reading instruction on high and low literacy achievement in young children who are blind. </w:t>
      </w:r>
      <w:r w:rsidRPr="00E7002C">
        <w:rPr>
          <w:rFonts w:ascii="Arial" w:hAnsi="Arial" w:cs="Arial"/>
          <w:i/>
          <w:sz w:val="24"/>
          <w:szCs w:val="24"/>
        </w:rPr>
        <w:t>Journal of Visual Impairment &amp; Blindness, 103,</w:t>
      </w:r>
      <w:r w:rsidRPr="00E7002C">
        <w:rPr>
          <w:rFonts w:ascii="Arial" w:hAnsi="Arial" w:cs="Arial"/>
          <w:sz w:val="24"/>
          <w:szCs w:val="24"/>
        </w:rPr>
        <w:t xml:space="preserve"> 595-609. </w:t>
      </w:r>
    </w:p>
    <w:p w14:paraId="62979F0B" w14:textId="77777777" w:rsidR="000B3DFD" w:rsidRPr="001F1943" w:rsidRDefault="006722C9" w:rsidP="00DF4171">
      <w:pPr>
        <w:shd w:val="clear" w:color="auto" w:fill="FFFFFF"/>
        <w:spacing w:before="100" w:beforeAutospacing="1" w:after="0" w:line="297" w:lineRule="atLeast"/>
        <w:ind w:left="360" w:hanging="360"/>
        <w:rPr>
          <w:rFonts w:ascii="Arial" w:eastAsia="Times New Roman" w:hAnsi="Arial" w:cs="Arial"/>
          <w:color w:val="000000"/>
          <w:sz w:val="24"/>
          <w:szCs w:val="24"/>
        </w:rPr>
      </w:pPr>
      <w:r w:rsidRPr="001F1943">
        <w:rPr>
          <w:rFonts w:ascii="Arial" w:eastAsia="Times New Roman" w:hAnsi="Arial" w:cs="Arial"/>
          <w:color w:val="000000"/>
          <w:sz w:val="24"/>
          <w:szCs w:val="24"/>
        </w:rPr>
        <w:lastRenderedPageBreak/>
        <w:t>White,</w:t>
      </w:r>
      <w:bookmarkEnd w:id="1"/>
      <w:r w:rsidRPr="001F1943">
        <w:rPr>
          <w:rFonts w:ascii="Arial" w:eastAsia="Times New Roman" w:hAnsi="Arial" w:cs="Arial"/>
          <w:color w:val="000000"/>
          <w:sz w:val="24"/>
          <w:szCs w:val="24"/>
        </w:rPr>
        <w:t> O. R. (1986). Precision teaching—Precision learning. </w:t>
      </w:r>
      <w:r w:rsidRPr="001F1943">
        <w:rPr>
          <w:rFonts w:ascii="Arial" w:eastAsia="Times New Roman" w:hAnsi="Arial" w:cs="Arial"/>
          <w:i/>
          <w:iCs/>
          <w:color w:val="000000"/>
          <w:sz w:val="24"/>
          <w:szCs w:val="24"/>
        </w:rPr>
        <w:t>Exceptional Children, 52,</w:t>
      </w:r>
      <w:r w:rsidRPr="001F1943">
        <w:rPr>
          <w:rFonts w:ascii="Arial" w:eastAsia="Times New Roman" w:hAnsi="Arial" w:cs="Arial"/>
          <w:color w:val="000000"/>
          <w:sz w:val="24"/>
          <w:szCs w:val="24"/>
        </w:rPr>
        <w:t> 522-</w:t>
      </w:r>
    </w:p>
    <w:p w14:paraId="6DBD41EF" w14:textId="77777777" w:rsidR="006722C9" w:rsidRPr="001F1943" w:rsidRDefault="006722C9" w:rsidP="003C7716">
      <w:pPr>
        <w:shd w:val="clear" w:color="auto" w:fill="FFFFFF"/>
        <w:spacing w:after="0" w:line="297" w:lineRule="atLeast"/>
        <w:ind w:left="360"/>
        <w:rPr>
          <w:rFonts w:ascii="Arial" w:eastAsia="Times New Roman" w:hAnsi="Arial" w:cs="Arial"/>
          <w:color w:val="000000"/>
          <w:sz w:val="24"/>
          <w:szCs w:val="24"/>
        </w:rPr>
      </w:pPr>
      <w:r w:rsidRPr="001F1943">
        <w:rPr>
          <w:rFonts w:ascii="Arial" w:eastAsia="Times New Roman" w:hAnsi="Arial" w:cs="Arial"/>
          <w:color w:val="000000"/>
          <w:sz w:val="24"/>
          <w:szCs w:val="24"/>
        </w:rPr>
        <w:t>534.</w:t>
      </w:r>
    </w:p>
    <w:p w14:paraId="407EB4C3" w14:textId="77777777" w:rsidR="00265E2E" w:rsidRDefault="00265E2E">
      <w:pPr>
        <w:rPr>
          <w:rFonts w:ascii="Arial" w:hAnsi="Arial" w:cs="Arial"/>
          <w:sz w:val="24"/>
          <w:szCs w:val="24"/>
        </w:rPr>
      </w:pPr>
    </w:p>
    <w:sectPr w:rsidR="00265E2E" w:rsidSect="00A1036F">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C728D"/>
    <w:multiLevelType w:val="hybridMultilevel"/>
    <w:tmpl w:val="C6B488FA"/>
    <w:lvl w:ilvl="0" w:tplc="6DBC3E3E">
      <w:start w:val="1"/>
      <w:numFmt w:val="bullet"/>
      <w:lvlText w:val=""/>
      <w:lvlJc w:val="left"/>
      <w:pPr>
        <w:tabs>
          <w:tab w:val="num" w:pos="720"/>
        </w:tabs>
        <w:ind w:left="720" w:hanging="360"/>
      </w:pPr>
      <w:rPr>
        <w:rFonts w:ascii="Wingdings" w:hAnsi="Wingdings" w:hint="default"/>
      </w:rPr>
    </w:lvl>
    <w:lvl w:ilvl="1" w:tplc="5C7EE8C4" w:tentative="1">
      <w:start w:val="1"/>
      <w:numFmt w:val="bullet"/>
      <w:lvlText w:val=""/>
      <w:lvlJc w:val="left"/>
      <w:pPr>
        <w:tabs>
          <w:tab w:val="num" w:pos="1440"/>
        </w:tabs>
        <w:ind w:left="1440" w:hanging="360"/>
      </w:pPr>
      <w:rPr>
        <w:rFonts w:ascii="Wingdings" w:hAnsi="Wingdings" w:hint="default"/>
      </w:rPr>
    </w:lvl>
    <w:lvl w:ilvl="2" w:tplc="67ACB40A" w:tentative="1">
      <w:start w:val="1"/>
      <w:numFmt w:val="bullet"/>
      <w:lvlText w:val=""/>
      <w:lvlJc w:val="left"/>
      <w:pPr>
        <w:tabs>
          <w:tab w:val="num" w:pos="2160"/>
        </w:tabs>
        <w:ind w:left="2160" w:hanging="360"/>
      </w:pPr>
      <w:rPr>
        <w:rFonts w:ascii="Wingdings" w:hAnsi="Wingdings" w:hint="default"/>
      </w:rPr>
    </w:lvl>
    <w:lvl w:ilvl="3" w:tplc="865280BC" w:tentative="1">
      <w:start w:val="1"/>
      <w:numFmt w:val="bullet"/>
      <w:lvlText w:val=""/>
      <w:lvlJc w:val="left"/>
      <w:pPr>
        <w:tabs>
          <w:tab w:val="num" w:pos="2880"/>
        </w:tabs>
        <w:ind w:left="2880" w:hanging="360"/>
      </w:pPr>
      <w:rPr>
        <w:rFonts w:ascii="Wingdings" w:hAnsi="Wingdings" w:hint="default"/>
      </w:rPr>
    </w:lvl>
    <w:lvl w:ilvl="4" w:tplc="437699F2" w:tentative="1">
      <w:start w:val="1"/>
      <w:numFmt w:val="bullet"/>
      <w:lvlText w:val=""/>
      <w:lvlJc w:val="left"/>
      <w:pPr>
        <w:tabs>
          <w:tab w:val="num" w:pos="3600"/>
        </w:tabs>
        <w:ind w:left="3600" w:hanging="360"/>
      </w:pPr>
      <w:rPr>
        <w:rFonts w:ascii="Wingdings" w:hAnsi="Wingdings" w:hint="default"/>
      </w:rPr>
    </w:lvl>
    <w:lvl w:ilvl="5" w:tplc="3DA8B78C" w:tentative="1">
      <w:start w:val="1"/>
      <w:numFmt w:val="bullet"/>
      <w:lvlText w:val=""/>
      <w:lvlJc w:val="left"/>
      <w:pPr>
        <w:tabs>
          <w:tab w:val="num" w:pos="4320"/>
        </w:tabs>
        <w:ind w:left="4320" w:hanging="360"/>
      </w:pPr>
      <w:rPr>
        <w:rFonts w:ascii="Wingdings" w:hAnsi="Wingdings" w:hint="default"/>
      </w:rPr>
    </w:lvl>
    <w:lvl w:ilvl="6" w:tplc="FDFAEF0C" w:tentative="1">
      <w:start w:val="1"/>
      <w:numFmt w:val="bullet"/>
      <w:lvlText w:val=""/>
      <w:lvlJc w:val="left"/>
      <w:pPr>
        <w:tabs>
          <w:tab w:val="num" w:pos="5040"/>
        </w:tabs>
        <w:ind w:left="5040" w:hanging="360"/>
      </w:pPr>
      <w:rPr>
        <w:rFonts w:ascii="Wingdings" w:hAnsi="Wingdings" w:hint="default"/>
      </w:rPr>
    </w:lvl>
    <w:lvl w:ilvl="7" w:tplc="47501CA6" w:tentative="1">
      <w:start w:val="1"/>
      <w:numFmt w:val="bullet"/>
      <w:lvlText w:val=""/>
      <w:lvlJc w:val="left"/>
      <w:pPr>
        <w:tabs>
          <w:tab w:val="num" w:pos="5760"/>
        </w:tabs>
        <w:ind w:left="5760" w:hanging="360"/>
      </w:pPr>
      <w:rPr>
        <w:rFonts w:ascii="Wingdings" w:hAnsi="Wingdings" w:hint="default"/>
      </w:rPr>
    </w:lvl>
    <w:lvl w:ilvl="8" w:tplc="8EEEEE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D2552D"/>
    <w:multiLevelType w:val="hybridMultilevel"/>
    <w:tmpl w:val="EA7C5444"/>
    <w:lvl w:ilvl="0" w:tplc="3224DBBC">
      <w:start w:val="1"/>
      <w:numFmt w:val="bullet"/>
      <w:lvlText w:val=""/>
      <w:lvlJc w:val="left"/>
      <w:pPr>
        <w:tabs>
          <w:tab w:val="num" w:pos="720"/>
        </w:tabs>
        <w:ind w:left="720" w:hanging="360"/>
      </w:pPr>
      <w:rPr>
        <w:rFonts w:ascii="Wingdings" w:hAnsi="Wingdings" w:hint="default"/>
      </w:rPr>
    </w:lvl>
    <w:lvl w:ilvl="1" w:tplc="67B4F106" w:tentative="1">
      <w:start w:val="1"/>
      <w:numFmt w:val="bullet"/>
      <w:lvlText w:val=""/>
      <w:lvlJc w:val="left"/>
      <w:pPr>
        <w:tabs>
          <w:tab w:val="num" w:pos="1440"/>
        </w:tabs>
        <w:ind w:left="1440" w:hanging="360"/>
      </w:pPr>
      <w:rPr>
        <w:rFonts w:ascii="Wingdings" w:hAnsi="Wingdings" w:hint="default"/>
      </w:rPr>
    </w:lvl>
    <w:lvl w:ilvl="2" w:tplc="03005E02" w:tentative="1">
      <w:start w:val="1"/>
      <w:numFmt w:val="bullet"/>
      <w:lvlText w:val=""/>
      <w:lvlJc w:val="left"/>
      <w:pPr>
        <w:tabs>
          <w:tab w:val="num" w:pos="2160"/>
        </w:tabs>
        <w:ind w:left="2160" w:hanging="360"/>
      </w:pPr>
      <w:rPr>
        <w:rFonts w:ascii="Wingdings" w:hAnsi="Wingdings" w:hint="default"/>
      </w:rPr>
    </w:lvl>
    <w:lvl w:ilvl="3" w:tplc="0AD0453C" w:tentative="1">
      <w:start w:val="1"/>
      <w:numFmt w:val="bullet"/>
      <w:lvlText w:val=""/>
      <w:lvlJc w:val="left"/>
      <w:pPr>
        <w:tabs>
          <w:tab w:val="num" w:pos="2880"/>
        </w:tabs>
        <w:ind w:left="2880" w:hanging="360"/>
      </w:pPr>
      <w:rPr>
        <w:rFonts w:ascii="Wingdings" w:hAnsi="Wingdings" w:hint="default"/>
      </w:rPr>
    </w:lvl>
    <w:lvl w:ilvl="4" w:tplc="87FA2260" w:tentative="1">
      <w:start w:val="1"/>
      <w:numFmt w:val="bullet"/>
      <w:lvlText w:val=""/>
      <w:lvlJc w:val="left"/>
      <w:pPr>
        <w:tabs>
          <w:tab w:val="num" w:pos="3600"/>
        </w:tabs>
        <w:ind w:left="3600" w:hanging="360"/>
      </w:pPr>
      <w:rPr>
        <w:rFonts w:ascii="Wingdings" w:hAnsi="Wingdings" w:hint="default"/>
      </w:rPr>
    </w:lvl>
    <w:lvl w:ilvl="5" w:tplc="2D44F5A8" w:tentative="1">
      <w:start w:val="1"/>
      <w:numFmt w:val="bullet"/>
      <w:lvlText w:val=""/>
      <w:lvlJc w:val="left"/>
      <w:pPr>
        <w:tabs>
          <w:tab w:val="num" w:pos="4320"/>
        </w:tabs>
        <w:ind w:left="4320" w:hanging="360"/>
      </w:pPr>
      <w:rPr>
        <w:rFonts w:ascii="Wingdings" w:hAnsi="Wingdings" w:hint="default"/>
      </w:rPr>
    </w:lvl>
    <w:lvl w:ilvl="6" w:tplc="CDA278A8" w:tentative="1">
      <w:start w:val="1"/>
      <w:numFmt w:val="bullet"/>
      <w:lvlText w:val=""/>
      <w:lvlJc w:val="left"/>
      <w:pPr>
        <w:tabs>
          <w:tab w:val="num" w:pos="5040"/>
        </w:tabs>
        <w:ind w:left="5040" w:hanging="360"/>
      </w:pPr>
      <w:rPr>
        <w:rFonts w:ascii="Wingdings" w:hAnsi="Wingdings" w:hint="default"/>
      </w:rPr>
    </w:lvl>
    <w:lvl w:ilvl="7" w:tplc="57B66DCC" w:tentative="1">
      <w:start w:val="1"/>
      <w:numFmt w:val="bullet"/>
      <w:lvlText w:val=""/>
      <w:lvlJc w:val="left"/>
      <w:pPr>
        <w:tabs>
          <w:tab w:val="num" w:pos="5760"/>
        </w:tabs>
        <w:ind w:left="5760" w:hanging="360"/>
      </w:pPr>
      <w:rPr>
        <w:rFonts w:ascii="Wingdings" w:hAnsi="Wingdings" w:hint="default"/>
      </w:rPr>
    </w:lvl>
    <w:lvl w:ilvl="8" w:tplc="9A6A5EA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1B53A1"/>
    <w:multiLevelType w:val="hybridMultilevel"/>
    <w:tmpl w:val="B3F09B90"/>
    <w:lvl w:ilvl="0" w:tplc="4AEEFA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4C6049"/>
    <w:multiLevelType w:val="hybridMultilevel"/>
    <w:tmpl w:val="CE285A3C"/>
    <w:lvl w:ilvl="0" w:tplc="064E497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BE1EBA"/>
    <w:multiLevelType w:val="hybridMultilevel"/>
    <w:tmpl w:val="28C68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7A5"/>
    <w:rsid w:val="0000225C"/>
    <w:rsid w:val="00005DDF"/>
    <w:rsid w:val="00013832"/>
    <w:rsid w:val="00014459"/>
    <w:rsid w:val="00014CEF"/>
    <w:rsid w:val="0003347C"/>
    <w:rsid w:val="000429BA"/>
    <w:rsid w:val="00055888"/>
    <w:rsid w:val="00056D4D"/>
    <w:rsid w:val="00066E84"/>
    <w:rsid w:val="00082501"/>
    <w:rsid w:val="000826BF"/>
    <w:rsid w:val="000832F7"/>
    <w:rsid w:val="000A32EA"/>
    <w:rsid w:val="000B3DFD"/>
    <w:rsid w:val="000E2BA5"/>
    <w:rsid w:val="000E470D"/>
    <w:rsid w:val="000F0192"/>
    <w:rsid w:val="000F56A0"/>
    <w:rsid w:val="000F602F"/>
    <w:rsid w:val="00117B6E"/>
    <w:rsid w:val="00136215"/>
    <w:rsid w:val="00141BDC"/>
    <w:rsid w:val="001439AC"/>
    <w:rsid w:val="001539EA"/>
    <w:rsid w:val="00166A27"/>
    <w:rsid w:val="001926EF"/>
    <w:rsid w:val="001A68F0"/>
    <w:rsid w:val="001B4F17"/>
    <w:rsid w:val="001B5A84"/>
    <w:rsid w:val="001F1943"/>
    <w:rsid w:val="001F35AB"/>
    <w:rsid w:val="001F58A0"/>
    <w:rsid w:val="001F7A1D"/>
    <w:rsid w:val="00232C55"/>
    <w:rsid w:val="002375C4"/>
    <w:rsid w:val="00247512"/>
    <w:rsid w:val="00265E2E"/>
    <w:rsid w:val="0026740D"/>
    <w:rsid w:val="00282004"/>
    <w:rsid w:val="002A5DE6"/>
    <w:rsid w:val="002B6C14"/>
    <w:rsid w:val="002C58D2"/>
    <w:rsid w:val="002D5DBD"/>
    <w:rsid w:val="002D75CA"/>
    <w:rsid w:val="002E6260"/>
    <w:rsid w:val="002E6D19"/>
    <w:rsid w:val="002E7CED"/>
    <w:rsid w:val="002F7264"/>
    <w:rsid w:val="003169EE"/>
    <w:rsid w:val="003250D1"/>
    <w:rsid w:val="003359DE"/>
    <w:rsid w:val="00354002"/>
    <w:rsid w:val="003739A3"/>
    <w:rsid w:val="003A5C17"/>
    <w:rsid w:val="003B39DA"/>
    <w:rsid w:val="003C328E"/>
    <w:rsid w:val="003C3FF3"/>
    <w:rsid w:val="003C6317"/>
    <w:rsid w:val="003C7716"/>
    <w:rsid w:val="003D0B41"/>
    <w:rsid w:val="003E417D"/>
    <w:rsid w:val="003E54BD"/>
    <w:rsid w:val="003F272C"/>
    <w:rsid w:val="00404765"/>
    <w:rsid w:val="0040524A"/>
    <w:rsid w:val="00421B39"/>
    <w:rsid w:val="0043209F"/>
    <w:rsid w:val="00441ED8"/>
    <w:rsid w:val="00472A7A"/>
    <w:rsid w:val="00474309"/>
    <w:rsid w:val="00474EC5"/>
    <w:rsid w:val="00477120"/>
    <w:rsid w:val="00484BC2"/>
    <w:rsid w:val="0049421C"/>
    <w:rsid w:val="004957E5"/>
    <w:rsid w:val="004B5D50"/>
    <w:rsid w:val="004E45BB"/>
    <w:rsid w:val="004F32D4"/>
    <w:rsid w:val="004F7BE9"/>
    <w:rsid w:val="00510B8B"/>
    <w:rsid w:val="00512CB3"/>
    <w:rsid w:val="00534270"/>
    <w:rsid w:val="00535B15"/>
    <w:rsid w:val="00553A90"/>
    <w:rsid w:val="0055523C"/>
    <w:rsid w:val="00556682"/>
    <w:rsid w:val="0056776E"/>
    <w:rsid w:val="00582C57"/>
    <w:rsid w:val="005A0BAC"/>
    <w:rsid w:val="005A3B87"/>
    <w:rsid w:val="005A4034"/>
    <w:rsid w:val="005B472B"/>
    <w:rsid w:val="005B4775"/>
    <w:rsid w:val="005C4545"/>
    <w:rsid w:val="005D2577"/>
    <w:rsid w:val="005D401F"/>
    <w:rsid w:val="005D4AD5"/>
    <w:rsid w:val="005D78FB"/>
    <w:rsid w:val="005F44C4"/>
    <w:rsid w:val="006427A5"/>
    <w:rsid w:val="00651568"/>
    <w:rsid w:val="00666F8D"/>
    <w:rsid w:val="006722C9"/>
    <w:rsid w:val="006809FB"/>
    <w:rsid w:val="006831C2"/>
    <w:rsid w:val="006863B6"/>
    <w:rsid w:val="006957B0"/>
    <w:rsid w:val="00697CC3"/>
    <w:rsid w:val="006A165C"/>
    <w:rsid w:val="006A4396"/>
    <w:rsid w:val="006A77CA"/>
    <w:rsid w:val="006A7BF9"/>
    <w:rsid w:val="006C6E07"/>
    <w:rsid w:val="006D47CC"/>
    <w:rsid w:val="006E2248"/>
    <w:rsid w:val="006F00BD"/>
    <w:rsid w:val="007066D2"/>
    <w:rsid w:val="007075FD"/>
    <w:rsid w:val="007102D9"/>
    <w:rsid w:val="007441C6"/>
    <w:rsid w:val="00746E2F"/>
    <w:rsid w:val="00767428"/>
    <w:rsid w:val="00775973"/>
    <w:rsid w:val="00783584"/>
    <w:rsid w:val="007D0AB6"/>
    <w:rsid w:val="007F4D48"/>
    <w:rsid w:val="00803FA9"/>
    <w:rsid w:val="00815B16"/>
    <w:rsid w:val="008427A7"/>
    <w:rsid w:val="00854705"/>
    <w:rsid w:val="00857D59"/>
    <w:rsid w:val="00867829"/>
    <w:rsid w:val="00870234"/>
    <w:rsid w:val="00872058"/>
    <w:rsid w:val="00885733"/>
    <w:rsid w:val="008A64D1"/>
    <w:rsid w:val="00900D09"/>
    <w:rsid w:val="0091545E"/>
    <w:rsid w:val="009273F4"/>
    <w:rsid w:val="00931B83"/>
    <w:rsid w:val="00933E6A"/>
    <w:rsid w:val="009451F4"/>
    <w:rsid w:val="009457F0"/>
    <w:rsid w:val="0094659D"/>
    <w:rsid w:val="00956616"/>
    <w:rsid w:val="0097101D"/>
    <w:rsid w:val="00992692"/>
    <w:rsid w:val="009A7181"/>
    <w:rsid w:val="009B2A7D"/>
    <w:rsid w:val="009B414F"/>
    <w:rsid w:val="009B4745"/>
    <w:rsid w:val="009C0C1C"/>
    <w:rsid w:val="009C5B55"/>
    <w:rsid w:val="009C6A93"/>
    <w:rsid w:val="009D0379"/>
    <w:rsid w:val="00A1036F"/>
    <w:rsid w:val="00A26E1F"/>
    <w:rsid w:val="00A421B9"/>
    <w:rsid w:val="00A63154"/>
    <w:rsid w:val="00A832F1"/>
    <w:rsid w:val="00A963AA"/>
    <w:rsid w:val="00AB4409"/>
    <w:rsid w:val="00AB4A91"/>
    <w:rsid w:val="00AB5343"/>
    <w:rsid w:val="00AB68F4"/>
    <w:rsid w:val="00AD724C"/>
    <w:rsid w:val="00AF4835"/>
    <w:rsid w:val="00B204B8"/>
    <w:rsid w:val="00B240DD"/>
    <w:rsid w:val="00B24241"/>
    <w:rsid w:val="00B25CC4"/>
    <w:rsid w:val="00B406EE"/>
    <w:rsid w:val="00B473B3"/>
    <w:rsid w:val="00B52985"/>
    <w:rsid w:val="00B52FAB"/>
    <w:rsid w:val="00B5581D"/>
    <w:rsid w:val="00B55954"/>
    <w:rsid w:val="00B641CF"/>
    <w:rsid w:val="00B64881"/>
    <w:rsid w:val="00B731E5"/>
    <w:rsid w:val="00B76495"/>
    <w:rsid w:val="00B8475E"/>
    <w:rsid w:val="00BA5FF8"/>
    <w:rsid w:val="00BE3C8B"/>
    <w:rsid w:val="00C036F8"/>
    <w:rsid w:val="00C070A1"/>
    <w:rsid w:val="00C1645A"/>
    <w:rsid w:val="00C24D7B"/>
    <w:rsid w:val="00C51793"/>
    <w:rsid w:val="00C5296A"/>
    <w:rsid w:val="00C53EF2"/>
    <w:rsid w:val="00C818CD"/>
    <w:rsid w:val="00C8599F"/>
    <w:rsid w:val="00CA6B6A"/>
    <w:rsid w:val="00CA6E67"/>
    <w:rsid w:val="00CD1289"/>
    <w:rsid w:val="00D018C6"/>
    <w:rsid w:val="00D0550D"/>
    <w:rsid w:val="00D13FB5"/>
    <w:rsid w:val="00D20550"/>
    <w:rsid w:val="00D243B3"/>
    <w:rsid w:val="00D627C2"/>
    <w:rsid w:val="00D639E7"/>
    <w:rsid w:val="00D672C7"/>
    <w:rsid w:val="00D755B8"/>
    <w:rsid w:val="00D942FC"/>
    <w:rsid w:val="00DA5AD4"/>
    <w:rsid w:val="00DC0FF4"/>
    <w:rsid w:val="00DC1DAD"/>
    <w:rsid w:val="00DD710A"/>
    <w:rsid w:val="00DF4171"/>
    <w:rsid w:val="00E02026"/>
    <w:rsid w:val="00E10177"/>
    <w:rsid w:val="00E14060"/>
    <w:rsid w:val="00E2305B"/>
    <w:rsid w:val="00E34329"/>
    <w:rsid w:val="00E47C09"/>
    <w:rsid w:val="00E65AF7"/>
    <w:rsid w:val="00E82458"/>
    <w:rsid w:val="00E83650"/>
    <w:rsid w:val="00E853C6"/>
    <w:rsid w:val="00E90AAA"/>
    <w:rsid w:val="00E91BD4"/>
    <w:rsid w:val="00E936B3"/>
    <w:rsid w:val="00E953FB"/>
    <w:rsid w:val="00EB265A"/>
    <w:rsid w:val="00EB4D1B"/>
    <w:rsid w:val="00EB50E0"/>
    <w:rsid w:val="00EC05A9"/>
    <w:rsid w:val="00EE046C"/>
    <w:rsid w:val="00EE467C"/>
    <w:rsid w:val="00EF09EC"/>
    <w:rsid w:val="00F200F2"/>
    <w:rsid w:val="00F40BF7"/>
    <w:rsid w:val="00F4725D"/>
    <w:rsid w:val="00F97C4E"/>
    <w:rsid w:val="00FA070D"/>
    <w:rsid w:val="00FA5DC9"/>
    <w:rsid w:val="00FB036A"/>
    <w:rsid w:val="00FD0D76"/>
    <w:rsid w:val="00FD7C8B"/>
    <w:rsid w:val="00FD7E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D837BC"/>
  <w15:docId w15:val="{3EC835FA-03E2-4C9A-A119-6E6E68BB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7A5"/>
    <w:pPr>
      <w:ind w:left="720"/>
      <w:contextualSpacing/>
    </w:pPr>
  </w:style>
  <w:style w:type="paragraph" w:styleId="BodyText">
    <w:name w:val="Body Text"/>
    <w:basedOn w:val="Normal"/>
    <w:link w:val="BodyTextChar"/>
    <w:semiHidden/>
    <w:rsid w:val="006427A5"/>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6427A5"/>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6427A5"/>
    <w:rPr>
      <w:sz w:val="16"/>
      <w:szCs w:val="16"/>
    </w:rPr>
  </w:style>
  <w:style w:type="paragraph" w:styleId="NormalWeb">
    <w:name w:val="Normal (Web)"/>
    <w:basedOn w:val="Normal"/>
    <w:uiPriority w:val="99"/>
    <w:unhideWhenUsed/>
    <w:rsid w:val="00BE3C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27C2"/>
    <w:rPr>
      <w:color w:val="0563C1" w:themeColor="hyperlink"/>
      <w:u w:val="single"/>
    </w:rPr>
  </w:style>
  <w:style w:type="character" w:customStyle="1" w:styleId="apple-converted-space">
    <w:name w:val="apple-converted-space"/>
    <w:basedOn w:val="DefaultParagraphFont"/>
    <w:rsid w:val="00EB50E0"/>
  </w:style>
  <w:style w:type="paragraph" w:styleId="CommentText">
    <w:name w:val="annotation text"/>
    <w:basedOn w:val="Normal"/>
    <w:link w:val="CommentTextChar"/>
    <w:uiPriority w:val="99"/>
    <w:semiHidden/>
    <w:unhideWhenUsed/>
    <w:rsid w:val="000F56A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F56A0"/>
    <w:rPr>
      <w:rFonts w:ascii="Times New Roman" w:eastAsia="Times New Roman" w:hAnsi="Times New Roman" w:cs="Times New Roman"/>
      <w:sz w:val="20"/>
      <w:szCs w:val="20"/>
    </w:rPr>
  </w:style>
  <w:style w:type="character" w:styleId="Emphasis">
    <w:name w:val="Emphasis"/>
    <w:basedOn w:val="DefaultParagraphFont"/>
    <w:uiPriority w:val="20"/>
    <w:qFormat/>
    <w:rsid w:val="006A4396"/>
    <w:rPr>
      <w:i/>
      <w:iCs/>
    </w:rPr>
  </w:style>
  <w:style w:type="table" w:styleId="TableGrid">
    <w:name w:val="Table Grid"/>
    <w:basedOn w:val="TableNormal"/>
    <w:uiPriority w:val="39"/>
    <w:rsid w:val="006A4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5">
    <w:name w:val="Medium List 1 Accent 5"/>
    <w:basedOn w:val="TableNormal"/>
    <w:uiPriority w:val="65"/>
    <w:rsid w:val="000F0192"/>
    <w:pPr>
      <w:spacing w:after="0" w:line="240" w:lineRule="auto"/>
    </w:pPr>
    <w:rPr>
      <w:rFonts w:ascii="Comic Sans MS" w:hAnsi="Comic Sans MS" w:cs="Arial"/>
      <w:color w:val="000000" w:themeColor="text1"/>
      <w:sz w:val="24"/>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paragraph" w:styleId="BlockText">
    <w:name w:val="Block Text"/>
    <w:basedOn w:val="Normal"/>
    <w:rsid w:val="005B472B"/>
    <w:pPr>
      <w:spacing w:before="120" w:after="0" w:line="240" w:lineRule="auto"/>
      <w:ind w:left="288" w:right="288" w:firstLine="720"/>
    </w:pPr>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A10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36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63154"/>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63154"/>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867829"/>
    <w:rPr>
      <w:color w:val="954F72" w:themeColor="followedHyperlink"/>
      <w:u w:val="single"/>
    </w:rPr>
  </w:style>
  <w:style w:type="paragraph" w:styleId="Revision">
    <w:name w:val="Revision"/>
    <w:hidden/>
    <w:uiPriority w:val="99"/>
    <w:semiHidden/>
    <w:rsid w:val="003C77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8356">
      <w:bodyDiv w:val="1"/>
      <w:marLeft w:val="0"/>
      <w:marRight w:val="0"/>
      <w:marTop w:val="0"/>
      <w:marBottom w:val="0"/>
      <w:divBdr>
        <w:top w:val="none" w:sz="0" w:space="0" w:color="auto"/>
        <w:left w:val="none" w:sz="0" w:space="0" w:color="auto"/>
        <w:bottom w:val="none" w:sz="0" w:space="0" w:color="auto"/>
        <w:right w:val="none" w:sz="0" w:space="0" w:color="auto"/>
      </w:divBdr>
      <w:divsChild>
        <w:div w:id="1741709923">
          <w:marLeft w:val="0"/>
          <w:marRight w:val="0"/>
          <w:marTop w:val="0"/>
          <w:marBottom w:val="0"/>
          <w:divBdr>
            <w:top w:val="none" w:sz="0" w:space="0" w:color="auto"/>
            <w:left w:val="none" w:sz="0" w:space="0" w:color="auto"/>
            <w:bottom w:val="none" w:sz="0" w:space="0" w:color="auto"/>
            <w:right w:val="none" w:sz="0" w:space="0" w:color="auto"/>
          </w:divBdr>
        </w:div>
      </w:divsChild>
    </w:div>
    <w:div w:id="192302667">
      <w:bodyDiv w:val="1"/>
      <w:marLeft w:val="0"/>
      <w:marRight w:val="0"/>
      <w:marTop w:val="0"/>
      <w:marBottom w:val="0"/>
      <w:divBdr>
        <w:top w:val="none" w:sz="0" w:space="0" w:color="auto"/>
        <w:left w:val="none" w:sz="0" w:space="0" w:color="auto"/>
        <w:bottom w:val="none" w:sz="0" w:space="0" w:color="auto"/>
        <w:right w:val="none" w:sz="0" w:space="0" w:color="auto"/>
      </w:divBdr>
      <w:divsChild>
        <w:div w:id="1537808880">
          <w:marLeft w:val="0"/>
          <w:marRight w:val="0"/>
          <w:marTop w:val="0"/>
          <w:marBottom w:val="0"/>
          <w:divBdr>
            <w:top w:val="none" w:sz="0" w:space="0" w:color="auto"/>
            <w:left w:val="none" w:sz="0" w:space="0" w:color="auto"/>
            <w:bottom w:val="none" w:sz="0" w:space="0" w:color="auto"/>
            <w:right w:val="none" w:sz="0" w:space="0" w:color="auto"/>
          </w:divBdr>
        </w:div>
      </w:divsChild>
    </w:div>
    <w:div w:id="307058570">
      <w:bodyDiv w:val="1"/>
      <w:marLeft w:val="0"/>
      <w:marRight w:val="0"/>
      <w:marTop w:val="0"/>
      <w:marBottom w:val="0"/>
      <w:divBdr>
        <w:top w:val="none" w:sz="0" w:space="0" w:color="auto"/>
        <w:left w:val="none" w:sz="0" w:space="0" w:color="auto"/>
        <w:bottom w:val="none" w:sz="0" w:space="0" w:color="auto"/>
        <w:right w:val="none" w:sz="0" w:space="0" w:color="auto"/>
      </w:divBdr>
      <w:divsChild>
        <w:div w:id="1720934143">
          <w:marLeft w:val="0"/>
          <w:marRight w:val="0"/>
          <w:marTop w:val="0"/>
          <w:marBottom w:val="0"/>
          <w:divBdr>
            <w:top w:val="none" w:sz="0" w:space="0" w:color="auto"/>
            <w:left w:val="none" w:sz="0" w:space="0" w:color="auto"/>
            <w:bottom w:val="none" w:sz="0" w:space="0" w:color="auto"/>
            <w:right w:val="none" w:sz="0" w:space="0" w:color="auto"/>
          </w:divBdr>
        </w:div>
      </w:divsChild>
    </w:div>
    <w:div w:id="397557224">
      <w:bodyDiv w:val="1"/>
      <w:marLeft w:val="0"/>
      <w:marRight w:val="0"/>
      <w:marTop w:val="0"/>
      <w:marBottom w:val="0"/>
      <w:divBdr>
        <w:top w:val="none" w:sz="0" w:space="0" w:color="auto"/>
        <w:left w:val="none" w:sz="0" w:space="0" w:color="auto"/>
        <w:bottom w:val="none" w:sz="0" w:space="0" w:color="auto"/>
        <w:right w:val="none" w:sz="0" w:space="0" w:color="auto"/>
      </w:divBdr>
      <w:divsChild>
        <w:div w:id="89743259">
          <w:marLeft w:val="547"/>
          <w:marRight w:val="0"/>
          <w:marTop w:val="72"/>
          <w:marBottom w:val="0"/>
          <w:divBdr>
            <w:top w:val="none" w:sz="0" w:space="0" w:color="auto"/>
            <w:left w:val="none" w:sz="0" w:space="0" w:color="auto"/>
            <w:bottom w:val="none" w:sz="0" w:space="0" w:color="auto"/>
            <w:right w:val="none" w:sz="0" w:space="0" w:color="auto"/>
          </w:divBdr>
        </w:div>
        <w:div w:id="284042285">
          <w:marLeft w:val="547"/>
          <w:marRight w:val="0"/>
          <w:marTop w:val="72"/>
          <w:marBottom w:val="0"/>
          <w:divBdr>
            <w:top w:val="none" w:sz="0" w:space="0" w:color="auto"/>
            <w:left w:val="none" w:sz="0" w:space="0" w:color="auto"/>
            <w:bottom w:val="none" w:sz="0" w:space="0" w:color="auto"/>
            <w:right w:val="none" w:sz="0" w:space="0" w:color="auto"/>
          </w:divBdr>
        </w:div>
        <w:div w:id="319581656">
          <w:marLeft w:val="547"/>
          <w:marRight w:val="0"/>
          <w:marTop w:val="72"/>
          <w:marBottom w:val="0"/>
          <w:divBdr>
            <w:top w:val="none" w:sz="0" w:space="0" w:color="auto"/>
            <w:left w:val="none" w:sz="0" w:space="0" w:color="auto"/>
            <w:bottom w:val="none" w:sz="0" w:space="0" w:color="auto"/>
            <w:right w:val="none" w:sz="0" w:space="0" w:color="auto"/>
          </w:divBdr>
        </w:div>
        <w:div w:id="420682863">
          <w:marLeft w:val="547"/>
          <w:marRight w:val="0"/>
          <w:marTop w:val="72"/>
          <w:marBottom w:val="0"/>
          <w:divBdr>
            <w:top w:val="none" w:sz="0" w:space="0" w:color="auto"/>
            <w:left w:val="none" w:sz="0" w:space="0" w:color="auto"/>
            <w:bottom w:val="none" w:sz="0" w:space="0" w:color="auto"/>
            <w:right w:val="none" w:sz="0" w:space="0" w:color="auto"/>
          </w:divBdr>
        </w:div>
        <w:div w:id="442462247">
          <w:marLeft w:val="547"/>
          <w:marRight w:val="0"/>
          <w:marTop w:val="72"/>
          <w:marBottom w:val="0"/>
          <w:divBdr>
            <w:top w:val="none" w:sz="0" w:space="0" w:color="auto"/>
            <w:left w:val="none" w:sz="0" w:space="0" w:color="auto"/>
            <w:bottom w:val="none" w:sz="0" w:space="0" w:color="auto"/>
            <w:right w:val="none" w:sz="0" w:space="0" w:color="auto"/>
          </w:divBdr>
        </w:div>
        <w:div w:id="767625672">
          <w:marLeft w:val="547"/>
          <w:marRight w:val="0"/>
          <w:marTop w:val="72"/>
          <w:marBottom w:val="0"/>
          <w:divBdr>
            <w:top w:val="none" w:sz="0" w:space="0" w:color="auto"/>
            <w:left w:val="none" w:sz="0" w:space="0" w:color="auto"/>
            <w:bottom w:val="none" w:sz="0" w:space="0" w:color="auto"/>
            <w:right w:val="none" w:sz="0" w:space="0" w:color="auto"/>
          </w:divBdr>
        </w:div>
        <w:div w:id="982545262">
          <w:marLeft w:val="547"/>
          <w:marRight w:val="0"/>
          <w:marTop w:val="72"/>
          <w:marBottom w:val="0"/>
          <w:divBdr>
            <w:top w:val="none" w:sz="0" w:space="0" w:color="auto"/>
            <w:left w:val="none" w:sz="0" w:space="0" w:color="auto"/>
            <w:bottom w:val="none" w:sz="0" w:space="0" w:color="auto"/>
            <w:right w:val="none" w:sz="0" w:space="0" w:color="auto"/>
          </w:divBdr>
        </w:div>
        <w:div w:id="1058867829">
          <w:marLeft w:val="547"/>
          <w:marRight w:val="0"/>
          <w:marTop w:val="72"/>
          <w:marBottom w:val="0"/>
          <w:divBdr>
            <w:top w:val="none" w:sz="0" w:space="0" w:color="auto"/>
            <w:left w:val="none" w:sz="0" w:space="0" w:color="auto"/>
            <w:bottom w:val="none" w:sz="0" w:space="0" w:color="auto"/>
            <w:right w:val="none" w:sz="0" w:space="0" w:color="auto"/>
          </w:divBdr>
        </w:div>
        <w:div w:id="1145850563">
          <w:marLeft w:val="547"/>
          <w:marRight w:val="0"/>
          <w:marTop w:val="72"/>
          <w:marBottom w:val="0"/>
          <w:divBdr>
            <w:top w:val="none" w:sz="0" w:space="0" w:color="auto"/>
            <w:left w:val="none" w:sz="0" w:space="0" w:color="auto"/>
            <w:bottom w:val="none" w:sz="0" w:space="0" w:color="auto"/>
            <w:right w:val="none" w:sz="0" w:space="0" w:color="auto"/>
          </w:divBdr>
        </w:div>
        <w:div w:id="1210189525">
          <w:marLeft w:val="547"/>
          <w:marRight w:val="0"/>
          <w:marTop w:val="72"/>
          <w:marBottom w:val="0"/>
          <w:divBdr>
            <w:top w:val="none" w:sz="0" w:space="0" w:color="auto"/>
            <w:left w:val="none" w:sz="0" w:space="0" w:color="auto"/>
            <w:bottom w:val="none" w:sz="0" w:space="0" w:color="auto"/>
            <w:right w:val="none" w:sz="0" w:space="0" w:color="auto"/>
          </w:divBdr>
        </w:div>
        <w:div w:id="1642344559">
          <w:marLeft w:val="547"/>
          <w:marRight w:val="0"/>
          <w:marTop w:val="72"/>
          <w:marBottom w:val="0"/>
          <w:divBdr>
            <w:top w:val="none" w:sz="0" w:space="0" w:color="auto"/>
            <w:left w:val="none" w:sz="0" w:space="0" w:color="auto"/>
            <w:bottom w:val="none" w:sz="0" w:space="0" w:color="auto"/>
            <w:right w:val="none" w:sz="0" w:space="0" w:color="auto"/>
          </w:divBdr>
        </w:div>
        <w:div w:id="1658192879">
          <w:marLeft w:val="547"/>
          <w:marRight w:val="0"/>
          <w:marTop w:val="72"/>
          <w:marBottom w:val="0"/>
          <w:divBdr>
            <w:top w:val="none" w:sz="0" w:space="0" w:color="auto"/>
            <w:left w:val="none" w:sz="0" w:space="0" w:color="auto"/>
            <w:bottom w:val="none" w:sz="0" w:space="0" w:color="auto"/>
            <w:right w:val="none" w:sz="0" w:space="0" w:color="auto"/>
          </w:divBdr>
        </w:div>
        <w:div w:id="1684286784">
          <w:marLeft w:val="547"/>
          <w:marRight w:val="0"/>
          <w:marTop w:val="72"/>
          <w:marBottom w:val="0"/>
          <w:divBdr>
            <w:top w:val="none" w:sz="0" w:space="0" w:color="auto"/>
            <w:left w:val="none" w:sz="0" w:space="0" w:color="auto"/>
            <w:bottom w:val="none" w:sz="0" w:space="0" w:color="auto"/>
            <w:right w:val="none" w:sz="0" w:space="0" w:color="auto"/>
          </w:divBdr>
        </w:div>
        <w:div w:id="1907034417">
          <w:marLeft w:val="547"/>
          <w:marRight w:val="0"/>
          <w:marTop w:val="72"/>
          <w:marBottom w:val="0"/>
          <w:divBdr>
            <w:top w:val="none" w:sz="0" w:space="0" w:color="auto"/>
            <w:left w:val="none" w:sz="0" w:space="0" w:color="auto"/>
            <w:bottom w:val="none" w:sz="0" w:space="0" w:color="auto"/>
            <w:right w:val="none" w:sz="0" w:space="0" w:color="auto"/>
          </w:divBdr>
        </w:div>
        <w:div w:id="1980525149">
          <w:marLeft w:val="547"/>
          <w:marRight w:val="0"/>
          <w:marTop w:val="72"/>
          <w:marBottom w:val="0"/>
          <w:divBdr>
            <w:top w:val="none" w:sz="0" w:space="0" w:color="auto"/>
            <w:left w:val="none" w:sz="0" w:space="0" w:color="auto"/>
            <w:bottom w:val="none" w:sz="0" w:space="0" w:color="auto"/>
            <w:right w:val="none" w:sz="0" w:space="0" w:color="auto"/>
          </w:divBdr>
        </w:div>
      </w:divsChild>
    </w:div>
    <w:div w:id="500245494">
      <w:bodyDiv w:val="1"/>
      <w:marLeft w:val="0"/>
      <w:marRight w:val="0"/>
      <w:marTop w:val="0"/>
      <w:marBottom w:val="0"/>
      <w:divBdr>
        <w:top w:val="none" w:sz="0" w:space="0" w:color="auto"/>
        <w:left w:val="none" w:sz="0" w:space="0" w:color="auto"/>
        <w:bottom w:val="none" w:sz="0" w:space="0" w:color="auto"/>
        <w:right w:val="none" w:sz="0" w:space="0" w:color="auto"/>
      </w:divBdr>
    </w:div>
    <w:div w:id="513767028">
      <w:bodyDiv w:val="1"/>
      <w:marLeft w:val="0"/>
      <w:marRight w:val="0"/>
      <w:marTop w:val="0"/>
      <w:marBottom w:val="0"/>
      <w:divBdr>
        <w:top w:val="none" w:sz="0" w:space="0" w:color="auto"/>
        <w:left w:val="none" w:sz="0" w:space="0" w:color="auto"/>
        <w:bottom w:val="none" w:sz="0" w:space="0" w:color="auto"/>
        <w:right w:val="none" w:sz="0" w:space="0" w:color="auto"/>
      </w:divBdr>
      <w:divsChild>
        <w:div w:id="1751274809">
          <w:marLeft w:val="0"/>
          <w:marRight w:val="0"/>
          <w:marTop w:val="0"/>
          <w:marBottom w:val="0"/>
          <w:divBdr>
            <w:top w:val="none" w:sz="0" w:space="0" w:color="auto"/>
            <w:left w:val="none" w:sz="0" w:space="0" w:color="auto"/>
            <w:bottom w:val="none" w:sz="0" w:space="0" w:color="auto"/>
            <w:right w:val="none" w:sz="0" w:space="0" w:color="auto"/>
          </w:divBdr>
        </w:div>
      </w:divsChild>
    </w:div>
    <w:div w:id="698168200">
      <w:bodyDiv w:val="1"/>
      <w:marLeft w:val="0"/>
      <w:marRight w:val="0"/>
      <w:marTop w:val="0"/>
      <w:marBottom w:val="0"/>
      <w:divBdr>
        <w:top w:val="none" w:sz="0" w:space="0" w:color="auto"/>
        <w:left w:val="none" w:sz="0" w:space="0" w:color="auto"/>
        <w:bottom w:val="none" w:sz="0" w:space="0" w:color="auto"/>
        <w:right w:val="none" w:sz="0" w:space="0" w:color="auto"/>
      </w:divBdr>
      <w:divsChild>
        <w:div w:id="145826422">
          <w:marLeft w:val="0"/>
          <w:marRight w:val="0"/>
          <w:marTop w:val="0"/>
          <w:marBottom w:val="0"/>
          <w:divBdr>
            <w:top w:val="none" w:sz="0" w:space="0" w:color="auto"/>
            <w:left w:val="none" w:sz="0" w:space="0" w:color="auto"/>
            <w:bottom w:val="none" w:sz="0" w:space="0" w:color="auto"/>
            <w:right w:val="none" w:sz="0" w:space="0" w:color="auto"/>
          </w:divBdr>
        </w:div>
      </w:divsChild>
    </w:div>
    <w:div w:id="1100640113">
      <w:bodyDiv w:val="1"/>
      <w:marLeft w:val="0"/>
      <w:marRight w:val="0"/>
      <w:marTop w:val="0"/>
      <w:marBottom w:val="0"/>
      <w:divBdr>
        <w:top w:val="none" w:sz="0" w:space="0" w:color="auto"/>
        <w:left w:val="none" w:sz="0" w:space="0" w:color="auto"/>
        <w:bottom w:val="none" w:sz="0" w:space="0" w:color="auto"/>
        <w:right w:val="none" w:sz="0" w:space="0" w:color="auto"/>
      </w:divBdr>
      <w:divsChild>
        <w:div w:id="1292328171">
          <w:marLeft w:val="0"/>
          <w:marRight w:val="0"/>
          <w:marTop w:val="0"/>
          <w:marBottom w:val="0"/>
          <w:divBdr>
            <w:top w:val="none" w:sz="0" w:space="0" w:color="auto"/>
            <w:left w:val="none" w:sz="0" w:space="0" w:color="auto"/>
            <w:bottom w:val="none" w:sz="0" w:space="0" w:color="auto"/>
            <w:right w:val="none" w:sz="0" w:space="0" w:color="auto"/>
          </w:divBdr>
        </w:div>
      </w:divsChild>
    </w:div>
    <w:div w:id="1187403916">
      <w:bodyDiv w:val="1"/>
      <w:marLeft w:val="0"/>
      <w:marRight w:val="0"/>
      <w:marTop w:val="0"/>
      <w:marBottom w:val="0"/>
      <w:divBdr>
        <w:top w:val="none" w:sz="0" w:space="0" w:color="auto"/>
        <w:left w:val="none" w:sz="0" w:space="0" w:color="auto"/>
        <w:bottom w:val="none" w:sz="0" w:space="0" w:color="auto"/>
        <w:right w:val="none" w:sz="0" w:space="0" w:color="auto"/>
      </w:divBdr>
      <w:divsChild>
        <w:div w:id="906065640">
          <w:marLeft w:val="0"/>
          <w:marRight w:val="0"/>
          <w:marTop w:val="0"/>
          <w:marBottom w:val="0"/>
          <w:divBdr>
            <w:top w:val="none" w:sz="0" w:space="0" w:color="auto"/>
            <w:left w:val="none" w:sz="0" w:space="0" w:color="auto"/>
            <w:bottom w:val="none" w:sz="0" w:space="0" w:color="auto"/>
            <w:right w:val="none" w:sz="0" w:space="0" w:color="auto"/>
          </w:divBdr>
        </w:div>
      </w:divsChild>
    </w:div>
    <w:div w:id="1226724973">
      <w:bodyDiv w:val="1"/>
      <w:marLeft w:val="0"/>
      <w:marRight w:val="0"/>
      <w:marTop w:val="0"/>
      <w:marBottom w:val="0"/>
      <w:divBdr>
        <w:top w:val="none" w:sz="0" w:space="0" w:color="auto"/>
        <w:left w:val="none" w:sz="0" w:space="0" w:color="auto"/>
        <w:bottom w:val="none" w:sz="0" w:space="0" w:color="auto"/>
        <w:right w:val="none" w:sz="0" w:space="0" w:color="auto"/>
      </w:divBdr>
      <w:divsChild>
        <w:div w:id="1775637224">
          <w:marLeft w:val="0"/>
          <w:marRight w:val="0"/>
          <w:marTop w:val="0"/>
          <w:marBottom w:val="0"/>
          <w:divBdr>
            <w:top w:val="none" w:sz="0" w:space="0" w:color="auto"/>
            <w:left w:val="none" w:sz="0" w:space="0" w:color="auto"/>
            <w:bottom w:val="none" w:sz="0" w:space="0" w:color="auto"/>
            <w:right w:val="none" w:sz="0" w:space="0" w:color="auto"/>
          </w:divBdr>
        </w:div>
      </w:divsChild>
    </w:div>
    <w:div w:id="1234700891">
      <w:bodyDiv w:val="1"/>
      <w:marLeft w:val="0"/>
      <w:marRight w:val="0"/>
      <w:marTop w:val="0"/>
      <w:marBottom w:val="0"/>
      <w:divBdr>
        <w:top w:val="none" w:sz="0" w:space="0" w:color="auto"/>
        <w:left w:val="none" w:sz="0" w:space="0" w:color="auto"/>
        <w:bottom w:val="none" w:sz="0" w:space="0" w:color="auto"/>
        <w:right w:val="none" w:sz="0" w:space="0" w:color="auto"/>
      </w:divBdr>
      <w:divsChild>
        <w:div w:id="1690646771">
          <w:marLeft w:val="0"/>
          <w:marRight w:val="0"/>
          <w:marTop w:val="0"/>
          <w:marBottom w:val="0"/>
          <w:divBdr>
            <w:top w:val="none" w:sz="0" w:space="0" w:color="auto"/>
            <w:left w:val="none" w:sz="0" w:space="0" w:color="auto"/>
            <w:bottom w:val="none" w:sz="0" w:space="0" w:color="auto"/>
            <w:right w:val="none" w:sz="0" w:space="0" w:color="auto"/>
          </w:divBdr>
        </w:div>
      </w:divsChild>
    </w:div>
    <w:div w:id="1238704607">
      <w:bodyDiv w:val="1"/>
      <w:marLeft w:val="0"/>
      <w:marRight w:val="0"/>
      <w:marTop w:val="0"/>
      <w:marBottom w:val="0"/>
      <w:divBdr>
        <w:top w:val="none" w:sz="0" w:space="0" w:color="auto"/>
        <w:left w:val="none" w:sz="0" w:space="0" w:color="auto"/>
        <w:bottom w:val="none" w:sz="0" w:space="0" w:color="auto"/>
        <w:right w:val="none" w:sz="0" w:space="0" w:color="auto"/>
      </w:divBdr>
      <w:divsChild>
        <w:div w:id="733358198">
          <w:marLeft w:val="0"/>
          <w:marRight w:val="0"/>
          <w:marTop w:val="0"/>
          <w:marBottom w:val="0"/>
          <w:divBdr>
            <w:top w:val="none" w:sz="0" w:space="0" w:color="auto"/>
            <w:left w:val="none" w:sz="0" w:space="0" w:color="auto"/>
            <w:bottom w:val="none" w:sz="0" w:space="0" w:color="auto"/>
            <w:right w:val="none" w:sz="0" w:space="0" w:color="auto"/>
          </w:divBdr>
        </w:div>
      </w:divsChild>
    </w:div>
    <w:div w:id="1247112437">
      <w:bodyDiv w:val="1"/>
      <w:marLeft w:val="0"/>
      <w:marRight w:val="0"/>
      <w:marTop w:val="0"/>
      <w:marBottom w:val="0"/>
      <w:divBdr>
        <w:top w:val="none" w:sz="0" w:space="0" w:color="auto"/>
        <w:left w:val="none" w:sz="0" w:space="0" w:color="auto"/>
        <w:bottom w:val="none" w:sz="0" w:space="0" w:color="auto"/>
        <w:right w:val="none" w:sz="0" w:space="0" w:color="auto"/>
      </w:divBdr>
      <w:divsChild>
        <w:div w:id="1851487145">
          <w:marLeft w:val="0"/>
          <w:marRight w:val="0"/>
          <w:marTop w:val="0"/>
          <w:marBottom w:val="0"/>
          <w:divBdr>
            <w:top w:val="none" w:sz="0" w:space="0" w:color="auto"/>
            <w:left w:val="none" w:sz="0" w:space="0" w:color="auto"/>
            <w:bottom w:val="none" w:sz="0" w:space="0" w:color="auto"/>
            <w:right w:val="none" w:sz="0" w:space="0" w:color="auto"/>
          </w:divBdr>
        </w:div>
      </w:divsChild>
    </w:div>
    <w:div w:id="1249927267">
      <w:bodyDiv w:val="1"/>
      <w:marLeft w:val="0"/>
      <w:marRight w:val="0"/>
      <w:marTop w:val="0"/>
      <w:marBottom w:val="0"/>
      <w:divBdr>
        <w:top w:val="none" w:sz="0" w:space="0" w:color="auto"/>
        <w:left w:val="none" w:sz="0" w:space="0" w:color="auto"/>
        <w:bottom w:val="none" w:sz="0" w:space="0" w:color="auto"/>
        <w:right w:val="none" w:sz="0" w:space="0" w:color="auto"/>
      </w:divBdr>
      <w:divsChild>
        <w:div w:id="124129849">
          <w:marLeft w:val="547"/>
          <w:marRight w:val="0"/>
          <w:marTop w:val="72"/>
          <w:marBottom w:val="0"/>
          <w:divBdr>
            <w:top w:val="none" w:sz="0" w:space="0" w:color="auto"/>
            <w:left w:val="none" w:sz="0" w:space="0" w:color="auto"/>
            <w:bottom w:val="none" w:sz="0" w:space="0" w:color="auto"/>
            <w:right w:val="none" w:sz="0" w:space="0" w:color="auto"/>
          </w:divBdr>
        </w:div>
        <w:div w:id="261766013">
          <w:marLeft w:val="547"/>
          <w:marRight w:val="0"/>
          <w:marTop w:val="72"/>
          <w:marBottom w:val="0"/>
          <w:divBdr>
            <w:top w:val="none" w:sz="0" w:space="0" w:color="auto"/>
            <w:left w:val="none" w:sz="0" w:space="0" w:color="auto"/>
            <w:bottom w:val="none" w:sz="0" w:space="0" w:color="auto"/>
            <w:right w:val="none" w:sz="0" w:space="0" w:color="auto"/>
          </w:divBdr>
        </w:div>
        <w:div w:id="304745805">
          <w:marLeft w:val="547"/>
          <w:marRight w:val="0"/>
          <w:marTop w:val="72"/>
          <w:marBottom w:val="0"/>
          <w:divBdr>
            <w:top w:val="none" w:sz="0" w:space="0" w:color="auto"/>
            <w:left w:val="none" w:sz="0" w:space="0" w:color="auto"/>
            <w:bottom w:val="none" w:sz="0" w:space="0" w:color="auto"/>
            <w:right w:val="none" w:sz="0" w:space="0" w:color="auto"/>
          </w:divBdr>
        </w:div>
        <w:div w:id="438185945">
          <w:marLeft w:val="547"/>
          <w:marRight w:val="0"/>
          <w:marTop w:val="72"/>
          <w:marBottom w:val="0"/>
          <w:divBdr>
            <w:top w:val="none" w:sz="0" w:space="0" w:color="auto"/>
            <w:left w:val="none" w:sz="0" w:space="0" w:color="auto"/>
            <w:bottom w:val="none" w:sz="0" w:space="0" w:color="auto"/>
            <w:right w:val="none" w:sz="0" w:space="0" w:color="auto"/>
          </w:divBdr>
        </w:div>
        <w:div w:id="634725887">
          <w:marLeft w:val="547"/>
          <w:marRight w:val="0"/>
          <w:marTop w:val="72"/>
          <w:marBottom w:val="0"/>
          <w:divBdr>
            <w:top w:val="none" w:sz="0" w:space="0" w:color="auto"/>
            <w:left w:val="none" w:sz="0" w:space="0" w:color="auto"/>
            <w:bottom w:val="none" w:sz="0" w:space="0" w:color="auto"/>
            <w:right w:val="none" w:sz="0" w:space="0" w:color="auto"/>
          </w:divBdr>
        </w:div>
        <w:div w:id="689914260">
          <w:marLeft w:val="547"/>
          <w:marRight w:val="0"/>
          <w:marTop w:val="72"/>
          <w:marBottom w:val="0"/>
          <w:divBdr>
            <w:top w:val="none" w:sz="0" w:space="0" w:color="auto"/>
            <w:left w:val="none" w:sz="0" w:space="0" w:color="auto"/>
            <w:bottom w:val="none" w:sz="0" w:space="0" w:color="auto"/>
            <w:right w:val="none" w:sz="0" w:space="0" w:color="auto"/>
          </w:divBdr>
        </w:div>
        <w:div w:id="715079232">
          <w:marLeft w:val="547"/>
          <w:marRight w:val="0"/>
          <w:marTop w:val="72"/>
          <w:marBottom w:val="0"/>
          <w:divBdr>
            <w:top w:val="none" w:sz="0" w:space="0" w:color="auto"/>
            <w:left w:val="none" w:sz="0" w:space="0" w:color="auto"/>
            <w:bottom w:val="none" w:sz="0" w:space="0" w:color="auto"/>
            <w:right w:val="none" w:sz="0" w:space="0" w:color="auto"/>
          </w:divBdr>
        </w:div>
        <w:div w:id="1311211053">
          <w:marLeft w:val="547"/>
          <w:marRight w:val="0"/>
          <w:marTop w:val="72"/>
          <w:marBottom w:val="0"/>
          <w:divBdr>
            <w:top w:val="none" w:sz="0" w:space="0" w:color="auto"/>
            <w:left w:val="none" w:sz="0" w:space="0" w:color="auto"/>
            <w:bottom w:val="none" w:sz="0" w:space="0" w:color="auto"/>
            <w:right w:val="none" w:sz="0" w:space="0" w:color="auto"/>
          </w:divBdr>
        </w:div>
        <w:div w:id="1477258527">
          <w:marLeft w:val="547"/>
          <w:marRight w:val="0"/>
          <w:marTop w:val="72"/>
          <w:marBottom w:val="0"/>
          <w:divBdr>
            <w:top w:val="none" w:sz="0" w:space="0" w:color="auto"/>
            <w:left w:val="none" w:sz="0" w:space="0" w:color="auto"/>
            <w:bottom w:val="none" w:sz="0" w:space="0" w:color="auto"/>
            <w:right w:val="none" w:sz="0" w:space="0" w:color="auto"/>
          </w:divBdr>
        </w:div>
        <w:div w:id="1524906051">
          <w:marLeft w:val="547"/>
          <w:marRight w:val="0"/>
          <w:marTop w:val="72"/>
          <w:marBottom w:val="0"/>
          <w:divBdr>
            <w:top w:val="none" w:sz="0" w:space="0" w:color="auto"/>
            <w:left w:val="none" w:sz="0" w:space="0" w:color="auto"/>
            <w:bottom w:val="none" w:sz="0" w:space="0" w:color="auto"/>
            <w:right w:val="none" w:sz="0" w:space="0" w:color="auto"/>
          </w:divBdr>
        </w:div>
        <w:div w:id="1585147406">
          <w:marLeft w:val="547"/>
          <w:marRight w:val="0"/>
          <w:marTop w:val="72"/>
          <w:marBottom w:val="0"/>
          <w:divBdr>
            <w:top w:val="none" w:sz="0" w:space="0" w:color="auto"/>
            <w:left w:val="none" w:sz="0" w:space="0" w:color="auto"/>
            <w:bottom w:val="none" w:sz="0" w:space="0" w:color="auto"/>
            <w:right w:val="none" w:sz="0" w:space="0" w:color="auto"/>
          </w:divBdr>
        </w:div>
        <w:div w:id="1598756346">
          <w:marLeft w:val="547"/>
          <w:marRight w:val="0"/>
          <w:marTop w:val="72"/>
          <w:marBottom w:val="0"/>
          <w:divBdr>
            <w:top w:val="none" w:sz="0" w:space="0" w:color="auto"/>
            <w:left w:val="none" w:sz="0" w:space="0" w:color="auto"/>
            <w:bottom w:val="none" w:sz="0" w:space="0" w:color="auto"/>
            <w:right w:val="none" w:sz="0" w:space="0" w:color="auto"/>
          </w:divBdr>
        </w:div>
        <w:div w:id="1655138688">
          <w:marLeft w:val="547"/>
          <w:marRight w:val="0"/>
          <w:marTop w:val="72"/>
          <w:marBottom w:val="0"/>
          <w:divBdr>
            <w:top w:val="none" w:sz="0" w:space="0" w:color="auto"/>
            <w:left w:val="none" w:sz="0" w:space="0" w:color="auto"/>
            <w:bottom w:val="none" w:sz="0" w:space="0" w:color="auto"/>
            <w:right w:val="none" w:sz="0" w:space="0" w:color="auto"/>
          </w:divBdr>
        </w:div>
      </w:divsChild>
    </w:div>
    <w:div w:id="1276476206">
      <w:bodyDiv w:val="1"/>
      <w:marLeft w:val="0"/>
      <w:marRight w:val="0"/>
      <w:marTop w:val="0"/>
      <w:marBottom w:val="0"/>
      <w:divBdr>
        <w:top w:val="none" w:sz="0" w:space="0" w:color="auto"/>
        <w:left w:val="none" w:sz="0" w:space="0" w:color="auto"/>
        <w:bottom w:val="none" w:sz="0" w:space="0" w:color="auto"/>
        <w:right w:val="none" w:sz="0" w:space="0" w:color="auto"/>
      </w:divBdr>
    </w:div>
    <w:div w:id="1311209850">
      <w:bodyDiv w:val="1"/>
      <w:marLeft w:val="0"/>
      <w:marRight w:val="0"/>
      <w:marTop w:val="0"/>
      <w:marBottom w:val="0"/>
      <w:divBdr>
        <w:top w:val="none" w:sz="0" w:space="0" w:color="auto"/>
        <w:left w:val="none" w:sz="0" w:space="0" w:color="auto"/>
        <w:bottom w:val="none" w:sz="0" w:space="0" w:color="auto"/>
        <w:right w:val="none" w:sz="0" w:space="0" w:color="auto"/>
      </w:divBdr>
      <w:divsChild>
        <w:div w:id="973213305">
          <w:marLeft w:val="0"/>
          <w:marRight w:val="0"/>
          <w:marTop w:val="0"/>
          <w:marBottom w:val="0"/>
          <w:divBdr>
            <w:top w:val="none" w:sz="0" w:space="0" w:color="auto"/>
            <w:left w:val="none" w:sz="0" w:space="0" w:color="auto"/>
            <w:bottom w:val="none" w:sz="0" w:space="0" w:color="auto"/>
            <w:right w:val="none" w:sz="0" w:space="0" w:color="auto"/>
          </w:divBdr>
        </w:div>
      </w:divsChild>
    </w:div>
    <w:div w:id="1807434792">
      <w:bodyDiv w:val="1"/>
      <w:marLeft w:val="0"/>
      <w:marRight w:val="0"/>
      <w:marTop w:val="0"/>
      <w:marBottom w:val="0"/>
      <w:divBdr>
        <w:top w:val="none" w:sz="0" w:space="0" w:color="auto"/>
        <w:left w:val="none" w:sz="0" w:space="0" w:color="auto"/>
        <w:bottom w:val="none" w:sz="0" w:space="0" w:color="auto"/>
        <w:right w:val="none" w:sz="0" w:space="0" w:color="auto"/>
      </w:divBdr>
      <w:divsChild>
        <w:div w:id="49619546">
          <w:marLeft w:val="0"/>
          <w:marRight w:val="0"/>
          <w:marTop w:val="0"/>
          <w:marBottom w:val="0"/>
          <w:divBdr>
            <w:top w:val="none" w:sz="0" w:space="0" w:color="auto"/>
            <w:left w:val="none" w:sz="0" w:space="0" w:color="auto"/>
            <w:bottom w:val="none" w:sz="0" w:space="0" w:color="auto"/>
            <w:right w:val="none" w:sz="0" w:space="0" w:color="auto"/>
          </w:divBdr>
        </w:div>
      </w:divsChild>
    </w:div>
    <w:div w:id="1987932168">
      <w:bodyDiv w:val="1"/>
      <w:marLeft w:val="0"/>
      <w:marRight w:val="0"/>
      <w:marTop w:val="0"/>
      <w:marBottom w:val="0"/>
      <w:divBdr>
        <w:top w:val="none" w:sz="0" w:space="0" w:color="auto"/>
        <w:left w:val="none" w:sz="0" w:space="0" w:color="auto"/>
        <w:bottom w:val="none" w:sz="0" w:space="0" w:color="auto"/>
        <w:right w:val="none" w:sz="0" w:space="0" w:color="auto"/>
      </w:divBdr>
    </w:div>
    <w:div w:id="1996109837">
      <w:bodyDiv w:val="1"/>
      <w:marLeft w:val="0"/>
      <w:marRight w:val="0"/>
      <w:marTop w:val="0"/>
      <w:marBottom w:val="0"/>
      <w:divBdr>
        <w:top w:val="none" w:sz="0" w:space="0" w:color="auto"/>
        <w:left w:val="none" w:sz="0" w:space="0" w:color="auto"/>
        <w:bottom w:val="none" w:sz="0" w:space="0" w:color="auto"/>
        <w:right w:val="none" w:sz="0" w:space="0" w:color="auto"/>
      </w:divBdr>
      <w:divsChild>
        <w:div w:id="1965648613">
          <w:marLeft w:val="0"/>
          <w:marRight w:val="0"/>
          <w:marTop w:val="0"/>
          <w:marBottom w:val="0"/>
          <w:divBdr>
            <w:top w:val="none" w:sz="0" w:space="0" w:color="auto"/>
            <w:left w:val="none" w:sz="0" w:space="0" w:color="auto"/>
            <w:bottom w:val="none" w:sz="0" w:space="0" w:color="auto"/>
            <w:right w:val="none" w:sz="0" w:space="0" w:color="auto"/>
          </w:divBdr>
        </w:div>
      </w:divsChild>
    </w:div>
    <w:div w:id="2041544217">
      <w:bodyDiv w:val="1"/>
      <w:marLeft w:val="0"/>
      <w:marRight w:val="0"/>
      <w:marTop w:val="0"/>
      <w:marBottom w:val="0"/>
      <w:divBdr>
        <w:top w:val="none" w:sz="0" w:space="0" w:color="auto"/>
        <w:left w:val="none" w:sz="0" w:space="0" w:color="auto"/>
        <w:bottom w:val="none" w:sz="0" w:space="0" w:color="auto"/>
        <w:right w:val="none" w:sz="0" w:space="0" w:color="auto"/>
      </w:divBdr>
    </w:div>
    <w:div w:id="2120945850">
      <w:bodyDiv w:val="1"/>
      <w:marLeft w:val="0"/>
      <w:marRight w:val="0"/>
      <w:marTop w:val="0"/>
      <w:marBottom w:val="0"/>
      <w:divBdr>
        <w:top w:val="none" w:sz="0" w:space="0" w:color="auto"/>
        <w:left w:val="none" w:sz="0" w:space="0" w:color="auto"/>
        <w:bottom w:val="none" w:sz="0" w:space="0" w:color="auto"/>
        <w:right w:val="none" w:sz="0" w:space="0" w:color="auto"/>
      </w:divBdr>
      <w:divsChild>
        <w:div w:id="393436687">
          <w:marLeft w:val="0"/>
          <w:marRight w:val="0"/>
          <w:marTop w:val="0"/>
          <w:marBottom w:val="0"/>
          <w:divBdr>
            <w:top w:val="none" w:sz="0" w:space="0" w:color="auto"/>
            <w:left w:val="none" w:sz="0" w:space="0" w:color="auto"/>
            <w:bottom w:val="none" w:sz="0" w:space="0" w:color="auto"/>
            <w:right w:val="none" w:sz="0" w:space="0" w:color="auto"/>
          </w:divBdr>
        </w:div>
      </w:divsChild>
    </w:div>
    <w:div w:id="2141144565">
      <w:bodyDiv w:val="1"/>
      <w:marLeft w:val="0"/>
      <w:marRight w:val="0"/>
      <w:marTop w:val="0"/>
      <w:marBottom w:val="0"/>
      <w:divBdr>
        <w:top w:val="none" w:sz="0" w:space="0" w:color="auto"/>
        <w:left w:val="none" w:sz="0" w:space="0" w:color="auto"/>
        <w:bottom w:val="none" w:sz="0" w:space="0" w:color="auto"/>
        <w:right w:val="none" w:sz="0" w:space="0" w:color="auto"/>
      </w:divBdr>
      <w:divsChild>
        <w:div w:id="2068337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psych.athabascau.ca/html/387/OpenModules/Lindsley/references.shtml"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45284-E2FB-4BC0-BF64-587FB9984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3715</Words>
  <Characters>21176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Herlich</dc:creator>
  <cp:lastModifiedBy>Stephanie Herlich</cp:lastModifiedBy>
  <cp:revision>4</cp:revision>
  <cp:lastPrinted>2016-02-13T16:26:00Z</cp:lastPrinted>
  <dcterms:created xsi:type="dcterms:W3CDTF">2016-04-03T17:05:00Z</dcterms:created>
  <dcterms:modified xsi:type="dcterms:W3CDTF">2016-04-03T17:16:00Z</dcterms:modified>
</cp:coreProperties>
</file>