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D94" w:rsidRDefault="00417880" w:rsidP="00A05809">
      <w:pPr>
        <w:pStyle w:val="Heading1"/>
      </w:pPr>
      <w:bookmarkStart w:id="0" w:name="_Toc444085045"/>
      <w:r>
        <w:t>Project D</w:t>
      </w:r>
      <w:r w:rsidR="00852D37">
        <w:t xml:space="preserve">escription: </w:t>
      </w:r>
      <w:r w:rsidR="00540626">
        <w:t>Using the Moon Alphabet for Point Symbols in Tactile Diagrams</w:t>
      </w:r>
      <w:bookmarkEnd w:id="0"/>
    </w:p>
    <w:p w:rsidR="00A36B36" w:rsidRPr="00A36B36" w:rsidRDefault="00A36B36" w:rsidP="00A36B36"/>
    <w:p w:rsidR="00A36B36" w:rsidRPr="00A36B36" w:rsidRDefault="00417880" w:rsidP="00A36B36">
      <w:pPr>
        <w:pStyle w:val="Heading1"/>
      </w:pPr>
      <w:bookmarkStart w:id="1" w:name="_Toc444085046"/>
      <w:r>
        <w:t>Author: Nicholas Wood, Braille P</w:t>
      </w:r>
      <w:r w:rsidR="00A36B36">
        <w:t>roducer, Royal</w:t>
      </w:r>
      <w:r>
        <w:t xml:space="preserve"> New Zealand Foundation of the B</w:t>
      </w:r>
      <w:r w:rsidR="00A36B36">
        <w:t>lind</w:t>
      </w:r>
      <w:bookmarkEnd w:id="1"/>
    </w:p>
    <w:p w:rsidR="00A36B36" w:rsidRDefault="00A36B36">
      <w:r>
        <w:br w:type="page"/>
      </w:r>
    </w:p>
    <w:sdt>
      <w:sdtPr>
        <w:rPr>
          <w:caps w:val="0"/>
          <w:color w:val="auto"/>
          <w:spacing w:val="0"/>
          <w:sz w:val="22"/>
          <w:szCs w:val="22"/>
          <w:lang w:bidi="ar-SA"/>
        </w:rPr>
        <w:id w:val="610244645"/>
        <w:docPartObj>
          <w:docPartGallery w:val="Table of Contents"/>
          <w:docPartUnique/>
        </w:docPartObj>
      </w:sdtPr>
      <w:sdtEndPr>
        <w:rPr>
          <w:b/>
          <w:bCs/>
          <w:noProof/>
        </w:rPr>
      </w:sdtEndPr>
      <w:sdtContent>
        <w:p w:rsidR="00417880" w:rsidRDefault="00417880">
          <w:pPr>
            <w:pStyle w:val="TOCHeading"/>
          </w:pPr>
          <w:r>
            <w:t>Contents</w:t>
          </w:r>
        </w:p>
        <w:p w:rsidR="00C80D56" w:rsidRDefault="00417880" w:rsidP="0094389F">
          <w:pPr>
            <w:pStyle w:val="TOC1"/>
            <w:tabs>
              <w:tab w:val="right" w:leader="dot" w:pos="9016"/>
            </w:tabs>
            <w:rPr>
              <w:rFonts w:asciiTheme="minorHAnsi" w:eastAsiaTheme="minorEastAsia" w:hAnsiTheme="minorHAnsi" w:cstheme="minorBidi"/>
              <w:noProof/>
              <w:lang w:eastAsia="en-NZ"/>
            </w:rPr>
          </w:pPr>
          <w:r>
            <w:fldChar w:fldCharType="begin"/>
          </w:r>
          <w:r>
            <w:instrText xml:space="preserve"> TOC \o "1-3" \h \z \u </w:instrText>
          </w:r>
          <w:r>
            <w:fldChar w:fldCharType="separate"/>
          </w:r>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47" w:history="1">
            <w:r w:rsidR="00C80D56" w:rsidRPr="0023570B">
              <w:rPr>
                <w:rStyle w:val="Hyperlink"/>
                <w:noProof/>
              </w:rPr>
              <w:t>Introduction</w:t>
            </w:r>
            <w:r w:rsidR="00C80D56">
              <w:rPr>
                <w:noProof/>
                <w:webHidden/>
              </w:rPr>
              <w:tab/>
            </w:r>
            <w:r w:rsidR="00C80D56">
              <w:rPr>
                <w:noProof/>
                <w:webHidden/>
              </w:rPr>
              <w:fldChar w:fldCharType="begin"/>
            </w:r>
            <w:r w:rsidR="00C80D56">
              <w:rPr>
                <w:noProof/>
                <w:webHidden/>
              </w:rPr>
              <w:instrText xml:space="preserve"> PAGEREF _Toc444085047 \h </w:instrText>
            </w:r>
            <w:r w:rsidR="00C80D56">
              <w:rPr>
                <w:noProof/>
                <w:webHidden/>
              </w:rPr>
            </w:r>
            <w:r w:rsidR="00C80D56">
              <w:rPr>
                <w:noProof/>
                <w:webHidden/>
              </w:rPr>
              <w:fldChar w:fldCharType="separate"/>
            </w:r>
            <w:r w:rsidR="0094389F">
              <w:rPr>
                <w:noProof/>
                <w:webHidden/>
              </w:rPr>
              <w:t>2</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48" w:history="1">
            <w:r w:rsidR="00C80D56" w:rsidRPr="0023570B">
              <w:rPr>
                <w:rStyle w:val="Hyperlink"/>
                <w:noProof/>
              </w:rPr>
              <w:t>What is a “point symbol”?</w:t>
            </w:r>
            <w:r w:rsidR="00C80D56">
              <w:rPr>
                <w:noProof/>
                <w:webHidden/>
              </w:rPr>
              <w:tab/>
            </w:r>
            <w:r w:rsidR="00C80D56">
              <w:rPr>
                <w:noProof/>
                <w:webHidden/>
              </w:rPr>
              <w:fldChar w:fldCharType="begin"/>
            </w:r>
            <w:r w:rsidR="00C80D56">
              <w:rPr>
                <w:noProof/>
                <w:webHidden/>
              </w:rPr>
              <w:instrText xml:space="preserve"> PAGEREF _Toc444085048 \h </w:instrText>
            </w:r>
            <w:r w:rsidR="00C80D56">
              <w:rPr>
                <w:noProof/>
                <w:webHidden/>
              </w:rPr>
            </w:r>
            <w:r w:rsidR="00C80D56">
              <w:rPr>
                <w:noProof/>
                <w:webHidden/>
              </w:rPr>
              <w:fldChar w:fldCharType="separate"/>
            </w:r>
            <w:r w:rsidR="0094389F">
              <w:rPr>
                <w:noProof/>
                <w:webHidden/>
              </w:rPr>
              <w:t>4</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49" w:history="1">
            <w:r w:rsidR="00C80D56" w:rsidRPr="0023570B">
              <w:rPr>
                <w:rStyle w:val="Hyperlink"/>
                <w:noProof/>
              </w:rPr>
              <w:t>Limitations on the use of point symbols</w:t>
            </w:r>
            <w:r w:rsidR="00C80D56">
              <w:rPr>
                <w:noProof/>
                <w:webHidden/>
              </w:rPr>
              <w:tab/>
            </w:r>
            <w:r w:rsidR="00C80D56">
              <w:rPr>
                <w:noProof/>
                <w:webHidden/>
              </w:rPr>
              <w:fldChar w:fldCharType="begin"/>
            </w:r>
            <w:r w:rsidR="00C80D56">
              <w:rPr>
                <w:noProof/>
                <w:webHidden/>
              </w:rPr>
              <w:instrText xml:space="preserve"> PAGEREF _Toc444085049 \h </w:instrText>
            </w:r>
            <w:r w:rsidR="00C80D56">
              <w:rPr>
                <w:noProof/>
                <w:webHidden/>
              </w:rPr>
            </w:r>
            <w:r w:rsidR="00C80D56">
              <w:rPr>
                <w:noProof/>
                <w:webHidden/>
              </w:rPr>
              <w:fldChar w:fldCharType="separate"/>
            </w:r>
            <w:r w:rsidR="0094389F">
              <w:rPr>
                <w:noProof/>
                <w:webHidden/>
              </w:rPr>
              <w:t>4</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50" w:history="1">
            <w:r w:rsidR="00C80D56" w:rsidRPr="0023570B">
              <w:rPr>
                <w:rStyle w:val="Hyperlink"/>
                <w:noProof/>
              </w:rPr>
              <w:t>Requirements of a good point symbol</w:t>
            </w:r>
            <w:r w:rsidR="00C80D56">
              <w:rPr>
                <w:noProof/>
                <w:webHidden/>
              </w:rPr>
              <w:tab/>
            </w:r>
            <w:r w:rsidR="00C80D56">
              <w:rPr>
                <w:noProof/>
                <w:webHidden/>
              </w:rPr>
              <w:fldChar w:fldCharType="begin"/>
            </w:r>
            <w:r w:rsidR="00C80D56">
              <w:rPr>
                <w:noProof/>
                <w:webHidden/>
              </w:rPr>
              <w:instrText xml:space="preserve"> PAGEREF _Toc444085050 \h </w:instrText>
            </w:r>
            <w:r w:rsidR="00C80D56">
              <w:rPr>
                <w:noProof/>
                <w:webHidden/>
              </w:rPr>
            </w:r>
            <w:r w:rsidR="00C80D56">
              <w:rPr>
                <w:noProof/>
                <w:webHidden/>
              </w:rPr>
              <w:fldChar w:fldCharType="separate"/>
            </w:r>
            <w:r w:rsidR="0094389F">
              <w:rPr>
                <w:noProof/>
                <w:webHidden/>
              </w:rPr>
              <w:t>4</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51" w:history="1">
            <w:r w:rsidR="00C80D56" w:rsidRPr="0023570B">
              <w:rPr>
                <w:rStyle w:val="Hyperlink"/>
                <w:noProof/>
              </w:rPr>
              <w:t>The Moon alphabet</w:t>
            </w:r>
            <w:r w:rsidR="00C80D56">
              <w:rPr>
                <w:noProof/>
                <w:webHidden/>
              </w:rPr>
              <w:tab/>
            </w:r>
            <w:r w:rsidR="00C80D56">
              <w:rPr>
                <w:noProof/>
                <w:webHidden/>
              </w:rPr>
              <w:fldChar w:fldCharType="begin"/>
            </w:r>
            <w:r w:rsidR="00C80D56">
              <w:rPr>
                <w:noProof/>
                <w:webHidden/>
              </w:rPr>
              <w:instrText xml:space="preserve"> PAGEREF _Toc444085051 \h </w:instrText>
            </w:r>
            <w:r w:rsidR="00C80D56">
              <w:rPr>
                <w:noProof/>
                <w:webHidden/>
              </w:rPr>
            </w:r>
            <w:r w:rsidR="00C80D56">
              <w:rPr>
                <w:noProof/>
                <w:webHidden/>
              </w:rPr>
              <w:fldChar w:fldCharType="separate"/>
            </w:r>
            <w:r w:rsidR="0094389F">
              <w:rPr>
                <w:noProof/>
                <w:webHidden/>
              </w:rPr>
              <w:t>4</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52" w:history="1">
            <w:r w:rsidR="00C80D56" w:rsidRPr="0023570B">
              <w:rPr>
                <w:rStyle w:val="Hyperlink"/>
                <w:noProof/>
              </w:rPr>
              <w:t>Notes on producing the tactile version of the map</w:t>
            </w:r>
            <w:r w:rsidR="00C80D56">
              <w:rPr>
                <w:noProof/>
                <w:webHidden/>
              </w:rPr>
              <w:tab/>
            </w:r>
            <w:r w:rsidR="00C80D56">
              <w:rPr>
                <w:noProof/>
                <w:webHidden/>
              </w:rPr>
              <w:fldChar w:fldCharType="begin"/>
            </w:r>
            <w:r w:rsidR="00C80D56">
              <w:rPr>
                <w:noProof/>
                <w:webHidden/>
              </w:rPr>
              <w:instrText xml:space="preserve"> PAGEREF _Toc444085052 \h </w:instrText>
            </w:r>
            <w:r w:rsidR="00C80D56">
              <w:rPr>
                <w:noProof/>
                <w:webHidden/>
              </w:rPr>
            </w:r>
            <w:r w:rsidR="00C80D56">
              <w:rPr>
                <w:noProof/>
                <w:webHidden/>
              </w:rPr>
              <w:fldChar w:fldCharType="separate"/>
            </w:r>
            <w:r w:rsidR="0094389F">
              <w:rPr>
                <w:noProof/>
                <w:webHidden/>
              </w:rPr>
              <w:t>6</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53" w:history="1">
            <w:r w:rsidR="00C80D56" w:rsidRPr="0023570B">
              <w:rPr>
                <w:rStyle w:val="Hyperlink"/>
                <w:noProof/>
              </w:rPr>
              <w:t>Sample images of subdivided tactile map</w:t>
            </w:r>
            <w:r w:rsidR="00C80D56">
              <w:rPr>
                <w:noProof/>
                <w:webHidden/>
              </w:rPr>
              <w:tab/>
            </w:r>
            <w:r w:rsidR="00C80D56">
              <w:rPr>
                <w:noProof/>
                <w:webHidden/>
              </w:rPr>
              <w:fldChar w:fldCharType="begin"/>
            </w:r>
            <w:r w:rsidR="00C80D56">
              <w:rPr>
                <w:noProof/>
                <w:webHidden/>
              </w:rPr>
              <w:instrText xml:space="preserve"> PAGEREF _Toc444085053 \h </w:instrText>
            </w:r>
            <w:r w:rsidR="00C80D56">
              <w:rPr>
                <w:noProof/>
                <w:webHidden/>
              </w:rPr>
            </w:r>
            <w:r w:rsidR="00C80D56">
              <w:rPr>
                <w:noProof/>
                <w:webHidden/>
              </w:rPr>
              <w:fldChar w:fldCharType="separate"/>
            </w:r>
            <w:r w:rsidR="0094389F">
              <w:rPr>
                <w:noProof/>
                <w:webHidden/>
              </w:rPr>
              <w:t>7</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54" w:history="1">
            <w:r w:rsidR="00C80D56" w:rsidRPr="0023570B">
              <w:rPr>
                <w:rStyle w:val="Hyperlink"/>
                <w:noProof/>
              </w:rPr>
              <w:t>Appendix: The Moon Alphabet</w:t>
            </w:r>
            <w:r w:rsidR="00C80D56">
              <w:rPr>
                <w:noProof/>
                <w:webHidden/>
              </w:rPr>
              <w:tab/>
            </w:r>
            <w:r w:rsidR="00C80D56">
              <w:rPr>
                <w:noProof/>
                <w:webHidden/>
              </w:rPr>
              <w:fldChar w:fldCharType="begin"/>
            </w:r>
            <w:r w:rsidR="00C80D56">
              <w:rPr>
                <w:noProof/>
                <w:webHidden/>
              </w:rPr>
              <w:instrText xml:space="preserve"> PAGEREF _Toc444085054 \h </w:instrText>
            </w:r>
            <w:r w:rsidR="00C80D56">
              <w:rPr>
                <w:noProof/>
                <w:webHidden/>
              </w:rPr>
            </w:r>
            <w:r w:rsidR="00C80D56">
              <w:rPr>
                <w:noProof/>
                <w:webHidden/>
              </w:rPr>
              <w:fldChar w:fldCharType="separate"/>
            </w:r>
            <w:r w:rsidR="0094389F">
              <w:rPr>
                <w:noProof/>
                <w:webHidden/>
              </w:rPr>
              <w:t>9</w:t>
            </w:r>
            <w:r w:rsidR="00C80D56">
              <w:rPr>
                <w:noProof/>
                <w:webHidden/>
              </w:rPr>
              <w:fldChar w:fldCharType="end"/>
            </w:r>
          </w:hyperlink>
        </w:p>
        <w:p w:rsidR="00C80D56" w:rsidRDefault="0018029C">
          <w:pPr>
            <w:pStyle w:val="TOC2"/>
            <w:tabs>
              <w:tab w:val="right" w:leader="dot" w:pos="9016"/>
            </w:tabs>
            <w:rPr>
              <w:rFonts w:asciiTheme="minorHAnsi" w:eastAsiaTheme="minorEastAsia" w:hAnsiTheme="minorHAnsi" w:cstheme="minorBidi"/>
              <w:noProof/>
              <w:lang w:eastAsia="en-NZ"/>
            </w:rPr>
          </w:pPr>
          <w:hyperlink w:anchor="_Toc444085055" w:history="1">
            <w:r w:rsidR="00C80D56" w:rsidRPr="0023570B">
              <w:rPr>
                <w:rStyle w:val="Hyperlink"/>
                <w:noProof/>
              </w:rPr>
              <w:t>Reference Sheet</w:t>
            </w:r>
            <w:r w:rsidR="00C80D56">
              <w:rPr>
                <w:noProof/>
                <w:webHidden/>
              </w:rPr>
              <w:tab/>
            </w:r>
            <w:r w:rsidR="00C80D56">
              <w:rPr>
                <w:noProof/>
                <w:webHidden/>
              </w:rPr>
              <w:fldChar w:fldCharType="begin"/>
            </w:r>
            <w:r w:rsidR="00C80D56">
              <w:rPr>
                <w:noProof/>
                <w:webHidden/>
              </w:rPr>
              <w:instrText xml:space="preserve"> PAGEREF _Toc444085055 \h </w:instrText>
            </w:r>
            <w:r w:rsidR="00C80D56">
              <w:rPr>
                <w:noProof/>
                <w:webHidden/>
              </w:rPr>
            </w:r>
            <w:r w:rsidR="00C80D56">
              <w:rPr>
                <w:noProof/>
                <w:webHidden/>
              </w:rPr>
              <w:fldChar w:fldCharType="separate"/>
            </w:r>
            <w:r w:rsidR="0094389F">
              <w:rPr>
                <w:noProof/>
                <w:webHidden/>
              </w:rPr>
              <w:t>10</w:t>
            </w:r>
            <w:r w:rsidR="00C80D56">
              <w:rPr>
                <w:noProof/>
                <w:webHidden/>
              </w:rPr>
              <w:fldChar w:fldCharType="end"/>
            </w:r>
          </w:hyperlink>
        </w:p>
        <w:p w:rsidR="00417880" w:rsidRDefault="00417880">
          <w:r>
            <w:rPr>
              <w:b/>
              <w:bCs/>
              <w:noProof/>
            </w:rPr>
            <w:fldChar w:fldCharType="end"/>
          </w:r>
        </w:p>
      </w:sdtContent>
    </w:sdt>
    <w:p w:rsidR="0071302B" w:rsidRDefault="0071302B" w:rsidP="0071302B">
      <w:pPr>
        <w:pStyle w:val="Heading2"/>
      </w:pPr>
      <w:bookmarkStart w:id="2" w:name="_Toc444085047"/>
      <w:r>
        <w:t>Introduction</w:t>
      </w:r>
      <w:bookmarkEnd w:id="2"/>
    </w:p>
    <w:p w:rsidR="00540626" w:rsidRDefault="00C22719" w:rsidP="00540626">
      <w:r>
        <w:t xml:space="preserve">In July 2014 </w:t>
      </w:r>
      <w:r w:rsidR="00867223">
        <w:t>our Accessible Format Production department</w:t>
      </w:r>
      <w:r w:rsidR="004D4E24">
        <w:t xml:space="preserve"> produced a </w:t>
      </w:r>
      <w:r w:rsidR="00D83D4C">
        <w:t xml:space="preserve">tactile </w:t>
      </w:r>
      <w:r w:rsidR="00016B4B">
        <w:t xml:space="preserve">Unified English Braille (UEB) </w:t>
      </w:r>
      <w:r w:rsidR="00FE1513">
        <w:t>version</w:t>
      </w:r>
      <w:r w:rsidR="004D4E24">
        <w:t xml:space="preserve"> of the </w:t>
      </w:r>
      <w:r w:rsidR="00F2598A">
        <w:t>“</w:t>
      </w:r>
      <w:r w:rsidR="004D4E24">
        <w:t>Hamilton</w:t>
      </w:r>
      <w:r w:rsidR="00FE1513">
        <w:t xml:space="preserve"> </w:t>
      </w:r>
      <w:r w:rsidR="00867223">
        <w:t xml:space="preserve">(New Zealand) </w:t>
      </w:r>
      <w:r w:rsidR="00FE1513">
        <w:t>Central Business District (CBD) Accessible Map</w:t>
      </w:r>
      <w:r w:rsidR="00F2598A">
        <w:t>”</w:t>
      </w:r>
      <w:r w:rsidR="00FE1513">
        <w:t xml:space="preserve"> </w:t>
      </w:r>
      <w:r w:rsidR="004D4E24">
        <w:t xml:space="preserve">for </w:t>
      </w:r>
      <w:r w:rsidR="00D83D4C">
        <w:t>H</w:t>
      </w:r>
      <w:r>
        <w:t xml:space="preserve">amilton City Council, using Adobe Illustrator </w:t>
      </w:r>
      <w:r w:rsidR="0025556E">
        <w:t xml:space="preserve">software </w:t>
      </w:r>
      <w:r>
        <w:t>and swell (microcapsule) paper</w:t>
      </w:r>
      <w:r w:rsidR="004D4E24">
        <w:t>.</w:t>
      </w:r>
    </w:p>
    <w:p w:rsidR="00E640DD" w:rsidRDefault="00E640DD" w:rsidP="00540626">
      <w:r>
        <w:t xml:space="preserve">The project was funded by </w:t>
      </w:r>
      <w:r w:rsidR="00502190">
        <w:t>“</w:t>
      </w:r>
      <w:r>
        <w:t>Think Differently</w:t>
      </w:r>
      <w:r w:rsidR="00502190">
        <w:t>”</w:t>
      </w:r>
      <w:r>
        <w:t>, a M</w:t>
      </w:r>
      <w:r w:rsidR="00502190">
        <w:t xml:space="preserve">inistry of </w:t>
      </w:r>
      <w:r>
        <w:t>S</w:t>
      </w:r>
      <w:r w:rsidR="00502190">
        <w:t xml:space="preserve">ocial </w:t>
      </w:r>
      <w:r>
        <w:t>D</w:t>
      </w:r>
      <w:r w:rsidR="00502190">
        <w:t>evelopment</w:t>
      </w:r>
      <w:r>
        <w:t xml:space="preserve"> fund promoting changing attitudes</w:t>
      </w:r>
      <w:r w:rsidR="00911C22">
        <w:t xml:space="preserve">: </w:t>
      </w:r>
      <w:hyperlink r:id="rId9" w:history="1">
        <w:r w:rsidR="00911C22" w:rsidRPr="00502190">
          <w:rPr>
            <w:rStyle w:val="Hyperlink"/>
          </w:rPr>
          <w:t>http://thinkdifferently.org.nz/braille-maps</w:t>
        </w:r>
      </w:hyperlink>
      <w:r>
        <w:t>.  They funded the original print version of the map and then the braille and large print.</w:t>
      </w:r>
    </w:p>
    <w:p w:rsidR="00E640DD" w:rsidRDefault="00E640DD" w:rsidP="00540626">
      <w:r>
        <w:t>The disability community assisted with the first version of the print map and the blind and low vision community gave a lot of feedback around what they wanted incl</w:t>
      </w:r>
      <w:r w:rsidR="00911C22">
        <w:t>u</w:t>
      </w:r>
      <w:r>
        <w:t>ded, excluded and what the map could look like.  For some it was the first time they had ever seen a tactile map.</w:t>
      </w:r>
    </w:p>
    <w:p w:rsidR="00464D43" w:rsidRDefault="00FE1513" w:rsidP="00540626">
      <w:r>
        <w:t>There were approximately two dozen different point symbols in the original print map</w:t>
      </w:r>
      <w:r w:rsidR="00464D43">
        <w:t xml:space="preserve"> (see following print map). </w:t>
      </w:r>
    </w:p>
    <w:p w:rsidR="0071302B" w:rsidRDefault="00464D43" w:rsidP="00540626">
      <w:r>
        <w:rPr>
          <w:noProof/>
          <w:lang w:eastAsia="en-NZ"/>
        </w:rPr>
        <w:lastRenderedPageBreak/>
        <w:drawing>
          <wp:inline distT="0" distB="0" distL="0" distR="0" wp14:anchorId="0560AABF" wp14:editId="68831589">
            <wp:extent cx="5731510" cy="81045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D Access Map front_2014-05-21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71302B" w:rsidRDefault="0071302B" w:rsidP="0071302B">
      <w:r>
        <w:br w:type="page"/>
      </w:r>
    </w:p>
    <w:p w:rsidR="0071302B" w:rsidRDefault="0071302B" w:rsidP="0071302B">
      <w:pPr>
        <w:pStyle w:val="Heading2"/>
      </w:pPr>
      <w:bookmarkStart w:id="3" w:name="_Toc444085048"/>
      <w:r>
        <w:lastRenderedPageBreak/>
        <w:t>What is a “point symbol”?</w:t>
      </w:r>
      <w:bookmarkEnd w:id="3"/>
    </w:p>
    <w:p w:rsidR="00D83D4C" w:rsidRDefault="00377C66" w:rsidP="00540626">
      <w:r>
        <w:t xml:space="preserve">“Guidelines and Standards for Tactile Graphics, 2010” </w:t>
      </w:r>
      <w:r w:rsidR="00DB082E">
        <w:t xml:space="preserve">(GSTG) </w:t>
      </w:r>
      <w:r w:rsidR="00E72803">
        <w:t xml:space="preserve">published by the Braille Authority of North America (BANA) </w:t>
      </w:r>
      <w:r>
        <w:t>d</w:t>
      </w:r>
      <w:r w:rsidR="00E72803">
        <w:t>efines a point symbol as</w:t>
      </w:r>
      <w:r>
        <w:t xml:space="preserve"> “3.1.3 </w:t>
      </w:r>
      <w:r w:rsidRPr="00377C66">
        <w:t>A point symbol indicates a specific place within the graphic. It is usually placed in an area or on a line and represents specific data, such as a city, a bus stop, an oil well, a point in a line graph, or a gland in an anatomy diagram.</w:t>
      </w:r>
      <w:r>
        <w:t>”</w:t>
      </w:r>
    </w:p>
    <w:p w:rsidR="00DB082E" w:rsidRDefault="00DB082E" w:rsidP="00DB082E">
      <w:r>
        <w:t>In Appendix I</w:t>
      </w:r>
      <w:r w:rsidRPr="00921535">
        <w:t>—</w:t>
      </w:r>
      <w:r>
        <w:t>Glossary of Terms, “GSTG” defines a point symbol as, “A dot, circle, square, rectangle or other small symbolic item assigned to represent the specific location of an object or feature.”</w:t>
      </w:r>
    </w:p>
    <w:p w:rsidR="0071302B" w:rsidRDefault="0071302B" w:rsidP="0071302B">
      <w:pPr>
        <w:pStyle w:val="Heading2"/>
      </w:pPr>
      <w:bookmarkStart w:id="4" w:name="_Toc444085049"/>
      <w:r>
        <w:t>Limitations on the use of point symbols</w:t>
      </w:r>
      <w:bookmarkEnd w:id="4"/>
    </w:p>
    <w:p w:rsidR="00377C66" w:rsidRDefault="00377C66" w:rsidP="00540626">
      <w:r>
        <w:t>It goes on to say, “</w:t>
      </w:r>
      <w:r w:rsidRPr="00377C66">
        <w:t xml:space="preserve">3.2.2 In general, a single graphic should contain no more than five different area textures, five different line styles, and </w:t>
      </w:r>
      <w:r w:rsidRPr="00DB082E">
        <w:rPr>
          <w:i/>
        </w:rPr>
        <w:t>five different types of point symbols.</w:t>
      </w:r>
      <w:r w:rsidRPr="00377C66">
        <w:t xml:space="preserve"> If more are needed to represent the information required, consider using an alphabetic key.</w:t>
      </w:r>
      <w:r>
        <w:t>”</w:t>
      </w:r>
    </w:p>
    <w:p w:rsidR="00F574B1" w:rsidRDefault="00F574B1" w:rsidP="00540626">
      <w:r>
        <w:t>And, “7.3.11 When there are more than five area textures or five line textures or five point symbols, the diagram may have to be separated into sections. (See Unit 3, Planning and Editing, 3.9.)”</w:t>
      </w:r>
      <w:r w:rsidR="00C90559">
        <w:t xml:space="preserve">  Use of the Moon alphabet should help overcome the need to sep</w:t>
      </w:r>
      <w:r w:rsidR="00355A8A">
        <w:t>arate the diagram into sections, so reducing production time.</w:t>
      </w:r>
    </w:p>
    <w:p w:rsidR="00F574B1" w:rsidRDefault="00B75B43" w:rsidP="00540626">
      <w:r>
        <w:t xml:space="preserve">A </w:t>
      </w:r>
      <w:r w:rsidR="00D577DD">
        <w:t>map of the mineral resources of Southwest Asia in the “GSTG” says of the multiple point symbols in that map, “(7.6) The point symbols shown here are deliberately designed as distinctive graphic symbols rather than braille keys. This was done in order to stay true to the purpose of this special-purpose map, in</w:t>
      </w:r>
      <w:r w:rsidR="00BF05BE">
        <w:t xml:space="preserve"> which the distribution of the `</w:t>
      </w:r>
      <w:r w:rsidR="00D577DD">
        <w:t>symbols</w:t>
      </w:r>
      <w:r w:rsidR="00BF05BE">
        <w:t>`</w:t>
      </w:r>
      <w:r w:rsidR="00D577DD">
        <w:t xml:space="preserve"> shows where the various economic activities occur.”</w:t>
      </w:r>
    </w:p>
    <w:p w:rsidR="00B75B43" w:rsidRDefault="00B75B43" w:rsidP="00B75B43">
      <w:pPr>
        <w:pStyle w:val="Heading2"/>
      </w:pPr>
      <w:bookmarkStart w:id="5" w:name="_Toc444085050"/>
      <w:r>
        <w:t>Requirements of a good point symbol</w:t>
      </w:r>
      <w:bookmarkEnd w:id="5"/>
    </w:p>
    <w:p w:rsidR="00B75B43" w:rsidRDefault="00B75B43" w:rsidP="00B75B43">
      <w:r>
        <w:t>“GSTG” states, “</w:t>
      </w:r>
      <w:r w:rsidRPr="00F574B1">
        <w:t xml:space="preserve">3.4.3.11 </w:t>
      </w:r>
      <w:r w:rsidRPr="00F574B1">
        <w:rPr>
          <w:b/>
          <w:bCs/>
        </w:rPr>
        <w:t>Point Symbols.</w:t>
      </w:r>
      <w:r w:rsidRPr="00F574B1">
        <w:t xml:space="preserve"> For discrimination between two or more different-shaped symbols, the minimum diameter must be at least 1/4 inch (6 millimeters).</w:t>
      </w:r>
      <w:r>
        <w:t>”</w:t>
      </w:r>
    </w:p>
    <w:p w:rsidR="00B75B43" w:rsidRDefault="00B75B43" w:rsidP="00540626">
      <w:r>
        <w:t>Also,</w:t>
      </w:r>
      <w:r w:rsidR="00BF05BE">
        <w:t xml:space="preserve"> “11.4.1 Strong lines, clear and uncomplicated textures, and simple point symbols should be used to represent the information in diagrams for young readers.”</w:t>
      </w:r>
    </w:p>
    <w:p w:rsidR="00D577DD" w:rsidRDefault="00203EA4" w:rsidP="00540626">
      <w:r>
        <w:t xml:space="preserve">I believe the Moon alphabet is ideal </w:t>
      </w:r>
      <w:r w:rsidR="00B75B43">
        <w:t>for</w:t>
      </w:r>
      <w:r>
        <w:t xml:space="preserve"> providing simple point symbols for </w:t>
      </w:r>
      <w:r w:rsidR="00B75B43">
        <w:t xml:space="preserve">all </w:t>
      </w:r>
      <w:r>
        <w:t>readers.</w:t>
      </w:r>
    </w:p>
    <w:p w:rsidR="00894989" w:rsidRDefault="00C80D56" w:rsidP="00894989">
      <w:pPr>
        <w:pStyle w:val="Heading2"/>
      </w:pPr>
      <w:bookmarkStart w:id="6" w:name="_Toc444085051"/>
      <w:r>
        <w:t>The M</w:t>
      </w:r>
      <w:r w:rsidR="00894989">
        <w:t>oon alphabet</w:t>
      </w:r>
      <w:bookmarkEnd w:id="6"/>
    </w:p>
    <w:p w:rsidR="00921535" w:rsidRDefault="008000F0" w:rsidP="00540626">
      <w:r>
        <w:t>We used the RNIB Moon fon</w:t>
      </w:r>
      <w:r w:rsidR="00373356">
        <w:t>t at a 24-point size in our map</w:t>
      </w:r>
      <w:r>
        <w:t xml:space="preserve"> </w:t>
      </w:r>
      <w:r w:rsidR="00373356">
        <w:t xml:space="preserve">(please see Moon alphabet in Appendix). </w:t>
      </w:r>
      <w:r>
        <w:t xml:space="preserve"> It was downloaded from: </w:t>
      </w:r>
      <w:hyperlink r:id="rId11" w:history="1">
        <w:r w:rsidRPr="008000F0">
          <w:rPr>
            <w:rStyle w:val="Hyperlink"/>
          </w:rPr>
          <w:t>http://www.moonliteracy.org.uk/font.htm</w:t>
        </w:r>
      </w:hyperlink>
    </w:p>
    <w:p w:rsidR="008000F0" w:rsidRDefault="008000F0" w:rsidP="00466A94">
      <w:r>
        <w:t>William Moon (1818-1894)</w:t>
      </w:r>
      <w:r w:rsidR="00577026">
        <w:t xml:space="preserve"> published his own system of raised type in 1845.</w:t>
      </w:r>
      <w:r w:rsidR="00466A94">
        <w:t xml:space="preserve">  According to the Moon literacy organisation, “</w:t>
      </w:r>
      <w:r w:rsidR="00466A94" w:rsidRPr="00466A94">
        <w:t>Moon is larg</w:t>
      </w:r>
      <w:r w:rsidR="00466A94">
        <w:t>er and the characters are more `</w:t>
      </w:r>
      <w:r w:rsidR="00466A94" w:rsidRPr="00466A94">
        <w:t>open</w:t>
      </w:r>
      <w:r w:rsidR="00466A94">
        <w:t>`</w:t>
      </w:r>
      <w:r w:rsidR="00466A94" w:rsidRPr="00466A94">
        <w:t xml:space="preserve"> than braille,</w:t>
      </w:r>
      <w:r w:rsidR="0018029C">
        <w:t xml:space="preserve"> so easier to feel and decipher</w:t>
      </w:r>
      <w:bookmarkStart w:id="7" w:name="_GoBack"/>
      <w:bookmarkEnd w:id="7"/>
      <w:r w:rsidR="00466A94">
        <w:t>.</w:t>
      </w:r>
      <w:r w:rsidR="00466A94" w:rsidRPr="00466A94">
        <w:t xml:space="preserve">  Moon requires a considerably less acute sense of touch than braille, so can sometimes help readers with diabetes whose finger sensitivity is reduced</w:t>
      </w:r>
      <w:r w:rsidR="00466A94">
        <w:t xml:space="preserve">.” </w:t>
      </w:r>
      <w:r w:rsidR="000649C0">
        <w:t>(</w:t>
      </w:r>
      <w:hyperlink r:id="rId12" w:history="1">
        <w:r w:rsidR="000649C0" w:rsidRPr="003952F1">
          <w:rPr>
            <w:rStyle w:val="Hyperlink"/>
          </w:rPr>
          <w:t>http://www.moonliteracy.org.uk/whatis.htm</w:t>
        </w:r>
      </w:hyperlink>
      <w:r w:rsidR="000649C0">
        <w:t xml:space="preserve">) </w:t>
      </w:r>
      <w:r w:rsidR="00466A94">
        <w:t xml:space="preserve"> This simplicity of recognising the Moon alphabet led me to believe that its letters would be a good alternative to using shapes such as “dots, circles, squares” etc.</w:t>
      </w:r>
      <w:r w:rsidR="00894989">
        <w:t xml:space="preserve"> for point symbols.</w:t>
      </w:r>
    </w:p>
    <w:p w:rsidR="00AC0CD9" w:rsidRDefault="00894989" w:rsidP="00466A94">
      <w:r>
        <w:lastRenderedPageBreak/>
        <w:t>Because the Moon alphabet has 26 distinct shapes (one for each letter), there is no need for a tactile map to be limited to just five different types of point symbols, as recommended in “GSTG”</w:t>
      </w:r>
      <w:r w:rsidR="00A850FA">
        <w:t xml:space="preserve"> (3.2.2)</w:t>
      </w:r>
      <w:r>
        <w:t>.</w:t>
      </w:r>
      <w:r w:rsidR="00C62B64">
        <w:t xml:space="preserve">  </w:t>
      </w:r>
      <w:r w:rsidR="00195293">
        <w:t>The need to r</w:t>
      </w:r>
      <w:r w:rsidR="00A850FA">
        <w:t>esort to a</w:t>
      </w:r>
      <w:r w:rsidR="00C62B64">
        <w:t xml:space="preserve"> two-cell braille alphabetic key </w:t>
      </w:r>
      <w:r w:rsidR="009358C2">
        <w:t>would</w:t>
      </w:r>
      <w:r w:rsidR="00A850FA">
        <w:t xml:space="preserve"> </w:t>
      </w:r>
      <w:r w:rsidR="009358C2">
        <w:t>be reduced</w:t>
      </w:r>
      <w:r w:rsidR="00C62B64">
        <w:t>, saving valuable space on the map.</w:t>
      </w:r>
      <w:r w:rsidR="009358C2">
        <w:t xml:space="preserve">  </w:t>
      </w:r>
      <w:r w:rsidR="002B5F4D">
        <w:t>For example</w:t>
      </w:r>
      <w:r w:rsidR="00B51021">
        <w:t xml:space="preserve"> the letter “a</w:t>
      </w:r>
      <w:r w:rsidR="00AC0CD9">
        <w:t>” in Moon at 24-po</w:t>
      </w:r>
      <w:r w:rsidR="002B5F4D">
        <w:t>i</w:t>
      </w:r>
      <w:r w:rsidR="00AC0CD9">
        <w:t>nt size is this symbol:</w:t>
      </w:r>
    </w:p>
    <w:p w:rsidR="00AC0CD9" w:rsidRPr="00AC0CD9" w:rsidRDefault="00AC0CD9" w:rsidP="00466A94">
      <w:pPr>
        <w:rPr>
          <w:rFonts w:ascii="RNIB MOON" w:hAnsi="RNIB MOON"/>
          <w:sz w:val="48"/>
          <w:szCs w:val="48"/>
        </w:rPr>
      </w:pPr>
      <w:r w:rsidRPr="00AC0CD9">
        <w:rPr>
          <w:rFonts w:ascii="RNIB MOON" w:hAnsi="RNIB MOON"/>
          <w:sz w:val="48"/>
          <w:szCs w:val="48"/>
        </w:rPr>
        <w:t>A</w:t>
      </w:r>
    </w:p>
    <w:p w:rsidR="00AC0CD9" w:rsidRDefault="00E6503A" w:rsidP="00466A94">
      <w:r>
        <w:t>This is less than the space taken up by two braille cells at the same standard 24-point size:</w:t>
      </w:r>
    </w:p>
    <w:p w:rsidR="003B6189" w:rsidRPr="003B6189" w:rsidRDefault="003B6189" w:rsidP="00466A94">
      <w:pPr>
        <w:rPr>
          <w:rFonts w:ascii="SimBraille" w:hAnsi="SimBraille"/>
          <w:sz w:val="48"/>
          <w:szCs w:val="48"/>
        </w:rPr>
      </w:pPr>
      <w:r w:rsidRPr="003B6189">
        <w:rPr>
          <w:rFonts w:ascii="SimBraille" w:hAnsi="SimBraille"/>
          <w:sz w:val="48"/>
          <w:szCs w:val="48"/>
        </w:rPr>
        <w:t>==</w:t>
      </w:r>
    </w:p>
    <w:p w:rsidR="003B6189" w:rsidRDefault="003B6189" w:rsidP="00466A94">
      <w:r>
        <w:t xml:space="preserve">In our Hamilton map, </w:t>
      </w:r>
      <w:r w:rsidR="001E2774">
        <w:t xml:space="preserve">I </w:t>
      </w:r>
      <w:r>
        <w:t xml:space="preserve"> w</w:t>
      </w:r>
      <w:r w:rsidR="001E2774">
        <w:t>as</w:t>
      </w:r>
      <w:r>
        <w:t xml:space="preserve"> able to represent almost all the point symbols (icons) used in the original print map</w:t>
      </w:r>
      <w:r w:rsidR="00345AF1">
        <w:t xml:space="preserve">, </w:t>
      </w:r>
      <w:r w:rsidR="007069E8">
        <w:t>owing to</w:t>
      </w:r>
      <w:r w:rsidR="00345AF1">
        <w:t xml:space="preserve"> the distinctiveness of the Moon letters.</w:t>
      </w:r>
      <w:r w:rsidR="00DD4C80">
        <w:t xml:space="preserve"> The Moon letters chosen for the key were as follows</w:t>
      </w:r>
      <w:r w:rsidR="005E6C60">
        <w:t xml:space="preserve">. </w:t>
      </w:r>
      <w:r w:rsidR="007F05CD">
        <w:t xml:space="preserve"> Although the Moon letters were listed in alphabetical order in the key for each division of the map, t</w:t>
      </w:r>
      <w:r w:rsidR="005E6C60">
        <w:t>he Moon letters were onl</w:t>
      </w:r>
      <w:r w:rsidR="009B562C">
        <w:t>y used as distinctive shapes.</w:t>
      </w:r>
      <w:r w:rsidR="005E6C60">
        <w:t xml:space="preserve"> </w:t>
      </w:r>
      <w:r w:rsidR="009B562C">
        <w:t xml:space="preserve"> N</w:t>
      </w:r>
      <w:r w:rsidR="005E6C60">
        <w:t xml:space="preserve">o attempt was made to relate the </w:t>
      </w:r>
      <w:r w:rsidR="009E54BB">
        <w:t xml:space="preserve">literal alphabetical </w:t>
      </w:r>
      <w:r w:rsidR="005E6C60">
        <w:t xml:space="preserve">meaning of each Moon letter to the </w:t>
      </w:r>
      <w:r w:rsidR="007F05CD">
        <w:t xml:space="preserve">name of the </w:t>
      </w:r>
      <w:r w:rsidR="005E6C60">
        <w:t>object it represented</w:t>
      </w:r>
      <w:r w:rsidR="00DD4C80">
        <w:t>:</w:t>
      </w:r>
    </w:p>
    <w:p w:rsidR="00DD4C80" w:rsidRPr="00DD4C80" w:rsidRDefault="00DD4C80" w:rsidP="00466A94">
      <w:pPr>
        <w:rPr>
          <w:rFonts w:ascii="RNIB MOON" w:hAnsi="RNIB MOON"/>
          <w:sz w:val="48"/>
          <w:szCs w:val="48"/>
        </w:rPr>
      </w:pPr>
      <w:r>
        <w:rPr>
          <w:rFonts w:ascii="RNIB MOON" w:hAnsi="RNIB MOON"/>
          <w:sz w:val="48"/>
          <w:szCs w:val="48"/>
        </w:rPr>
        <w:t>A</w:t>
      </w:r>
      <w:r>
        <w:tab/>
        <w:t>Bus Stop</w:t>
      </w:r>
    </w:p>
    <w:p w:rsidR="00DD4C80" w:rsidRDefault="00DD4C80" w:rsidP="00466A94">
      <w:r>
        <w:rPr>
          <w:rFonts w:ascii="RNIB MOON" w:hAnsi="RNIB MOON"/>
          <w:sz w:val="48"/>
          <w:szCs w:val="48"/>
        </w:rPr>
        <w:t>b</w:t>
      </w:r>
      <w:r>
        <w:tab/>
        <w:t>Mobility On-street Parking</w:t>
      </w:r>
    </w:p>
    <w:p w:rsidR="00345AF1" w:rsidRDefault="00DD4C80" w:rsidP="00466A94">
      <w:r>
        <w:rPr>
          <w:rFonts w:ascii="RNIB MOON" w:hAnsi="RNIB MOON"/>
          <w:sz w:val="48"/>
          <w:szCs w:val="48"/>
        </w:rPr>
        <w:t>c</w:t>
      </w:r>
      <w:r>
        <w:tab/>
        <w:t>ATM</w:t>
      </w:r>
      <w:r w:rsidRPr="00921535">
        <w:t>—</w:t>
      </w:r>
      <w:r>
        <w:t>Talking</w:t>
      </w:r>
    </w:p>
    <w:p w:rsidR="006C53BC" w:rsidRDefault="006C53BC" w:rsidP="006C53BC">
      <w:r>
        <w:rPr>
          <w:rFonts w:ascii="RNIB MOON" w:hAnsi="RNIB MOON"/>
          <w:sz w:val="48"/>
          <w:szCs w:val="48"/>
        </w:rPr>
        <w:t>d</w:t>
      </w:r>
      <w:r>
        <w:tab/>
        <w:t>Taxi Stand</w:t>
      </w:r>
    </w:p>
    <w:p w:rsidR="006C53BC" w:rsidRDefault="0070460F" w:rsidP="006C53BC">
      <w:r>
        <w:rPr>
          <w:rFonts w:ascii="RNIB MOON" w:hAnsi="RNIB MOON"/>
          <w:sz w:val="48"/>
          <w:szCs w:val="48"/>
        </w:rPr>
        <w:t>e</w:t>
      </w:r>
      <w:r>
        <w:tab/>
        <w:t>Stair Access</w:t>
      </w:r>
    </w:p>
    <w:p w:rsidR="00345AF1" w:rsidRDefault="00DD4C80" w:rsidP="00466A94">
      <w:r>
        <w:rPr>
          <w:rFonts w:ascii="RNIB MOON" w:hAnsi="RNIB MOON"/>
          <w:sz w:val="48"/>
          <w:szCs w:val="48"/>
        </w:rPr>
        <w:t>f</w:t>
      </w:r>
      <w:r>
        <w:tab/>
        <w:t>Accessible Toilet</w:t>
      </w:r>
    </w:p>
    <w:p w:rsidR="00DD4C80" w:rsidRDefault="00DD4C80" w:rsidP="00466A94">
      <w:r>
        <w:rPr>
          <w:rFonts w:ascii="RNIB MOON" w:hAnsi="RNIB MOON"/>
          <w:sz w:val="48"/>
          <w:szCs w:val="48"/>
        </w:rPr>
        <w:t>g</w:t>
      </w:r>
      <w:r>
        <w:tab/>
        <w:t>Supermarket</w:t>
      </w:r>
    </w:p>
    <w:p w:rsidR="00DD4C80" w:rsidRDefault="00DD4C80" w:rsidP="00466A94">
      <w:r>
        <w:rPr>
          <w:rFonts w:ascii="RNIB MOON" w:hAnsi="RNIB MOON"/>
          <w:sz w:val="48"/>
          <w:szCs w:val="48"/>
        </w:rPr>
        <w:t>j</w:t>
      </w:r>
      <w:r>
        <w:tab/>
        <w:t>Medical Clinic/Doctor</w:t>
      </w:r>
    </w:p>
    <w:p w:rsidR="0070460F" w:rsidRDefault="0070460F" w:rsidP="0070460F">
      <w:r>
        <w:rPr>
          <w:rFonts w:ascii="RNIB MOON" w:hAnsi="RNIB MOON"/>
          <w:sz w:val="48"/>
          <w:szCs w:val="48"/>
        </w:rPr>
        <w:t>k</w:t>
      </w:r>
      <w:r>
        <w:tab/>
        <w:t>Citizens Advice Bureau</w:t>
      </w:r>
    </w:p>
    <w:p w:rsidR="0070460F" w:rsidRDefault="0070460F" w:rsidP="0070460F">
      <w:r>
        <w:rPr>
          <w:rFonts w:ascii="RNIB MOON" w:hAnsi="RNIB MOON"/>
          <w:sz w:val="48"/>
          <w:szCs w:val="48"/>
        </w:rPr>
        <w:t>l</w:t>
      </w:r>
      <w:r>
        <w:tab/>
        <w:t>i-Site</w:t>
      </w:r>
    </w:p>
    <w:p w:rsidR="002B1C7E" w:rsidRDefault="002B1C7E" w:rsidP="0070460F">
      <w:r>
        <w:rPr>
          <w:rFonts w:ascii="RNIB MOON" w:hAnsi="RNIB MOON"/>
          <w:sz w:val="48"/>
          <w:szCs w:val="48"/>
        </w:rPr>
        <w:t>m</w:t>
      </w:r>
      <w:r>
        <w:tab/>
        <w:t>Orbiter Transfer Bus Stop</w:t>
      </w:r>
    </w:p>
    <w:p w:rsidR="0070460F" w:rsidRDefault="0070460F" w:rsidP="0070460F">
      <w:r>
        <w:rPr>
          <w:rFonts w:ascii="RNIB MOON" w:hAnsi="RNIB MOON"/>
          <w:sz w:val="48"/>
          <w:szCs w:val="48"/>
        </w:rPr>
        <w:t>n</w:t>
      </w:r>
      <w:r>
        <w:tab/>
        <w:t>Community Link Central (WINZ)</w:t>
      </w:r>
    </w:p>
    <w:p w:rsidR="0070460F" w:rsidRDefault="0070460F" w:rsidP="0070460F">
      <w:r>
        <w:rPr>
          <w:rFonts w:ascii="RNIB MOON" w:hAnsi="RNIB MOON"/>
          <w:sz w:val="48"/>
          <w:szCs w:val="48"/>
        </w:rPr>
        <w:t>o</w:t>
      </w:r>
      <w:r>
        <w:tab/>
        <w:t>Drinking Fountain</w:t>
      </w:r>
    </w:p>
    <w:p w:rsidR="0046221D" w:rsidRDefault="0046221D" w:rsidP="0070460F">
      <w:r>
        <w:rPr>
          <w:rFonts w:ascii="RNIB MOON" w:hAnsi="RNIB MOON"/>
          <w:sz w:val="48"/>
          <w:szCs w:val="48"/>
        </w:rPr>
        <w:lastRenderedPageBreak/>
        <w:t>p</w:t>
      </w:r>
      <w:r>
        <w:tab/>
        <w:t>Library</w:t>
      </w:r>
    </w:p>
    <w:p w:rsidR="00DD4C80" w:rsidRDefault="00DD4C80" w:rsidP="00466A94">
      <w:r>
        <w:rPr>
          <w:rFonts w:ascii="RNIB MOON" w:hAnsi="RNIB MOON"/>
          <w:sz w:val="48"/>
          <w:szCs w:val="48"/>
        </w:rPr>
        <w:t>q</w:t>
      </w:r>
      <w:r>
        <w:tab/>
        <w:t>Blind Foundation Office</w:t>
      </w:r>
    </w:p>
    <w:p w:rsidR="008B431A" w:rsidRDefault="008B431A" w:rsidP="008B431A">
      <w:r>
        <w:rPr>
          <w:rFonts w:ascii="RNIB MOON" w:hAnsi="RNIB MOON"/>
          <w:sz w:val="48"/>
          <w:szCs w:val="48"/>
        </w:rPr>
        <w:t>u</w:t>
      </w:r>
      <w:r>
        <w:tab/>
        <w:t>To Claudelands Event Centre</w:t>
      </w:r>
    </w:p>
    <w:p w:rsidR="00DD4C80" w:rsidRDefault="00C80D56" w:rsidP="000302D9">
      <w:pPr>
        <w:pStyle w:val="Heading2"/>
      </w:pPr>
      <w:bookmarkStart w:id="8" w:name="_Toc444085052"/>
      <w:r>
        <w:t>N</w:t>
      </w:r>
      <w:r w:rsidR="000302D9">
        <w:t xml:space="preserve">otes on </w:t>
      </w:r>
      <w:r>
        <w:t>p</w:t>
      </w:r>
      <w:r w:rsidR="00D22066">
        <w:t>roducing</w:t>
      </w:r>
      <w:r w:rsidR="000302D9">
        <w:t xml:space="preserve"> the tactile version of the map</w:t>
      </w:r>
      <w:bookmarkEnd w:id="8"/>
    </w:p>
    <w:p w:rsidR="000302D9" w:rsidRDefault="000302D9" w:rsidP="000302D9">
      <w:pPr>
        <w:pStyle w:val="ListParagraph"/>
        <w:numPr>
          <w:ilvl w:val="0"/>
          <w:numId w:val="1"/>
        </w:numPr>
        <w:spacing w:line="276" w:lineRule="auto"/>
      </w:pPr>
      <w:r>
        <w:t>The map was enlarged for tactile use by dividing it into six subdivisions</w:t>
      </w:r>
      <w:r w:rsidR="009F5E60">
        <w:t>.  It was divided once vertically and twice horizontally,</w:t>
      </w:r>
      <w:r w:rsidR="00C156B0">
        <w:t xml:space="preserve"> as can be seen </w:t>
      </w:r>
      <w:r w:rsidR="00CB6780">
        <w:t xml:space="preserve">by the dashed lines </w:t>
      </w:r>
      <w:r w:rsidR="00C156B0">
        <w:t>in the overview</w:t>
      </w:r>
      <w:r w:rsidR="00854402">
        <w:t xml:space="preserve"> map on braille page 3</w:t>
      </w:r>
      <w:r w:rsidR="00BF374C">
        <w:t>,</w:t>
      </w:r>
      <w:r w:rsidR="00854402">
        <w:t xml:space="preserve"> and shown below</w:t>
      </w:r>
      <w:r w:rsidR="00C156B0">
        <w:t>:</w:t>
      </w:r>
    </w:p>
    <w:p w:rsidR="00C156B0" w:rsidRDefault="00CB6780" w:rsidP="00C156B0">
      <w:pPr>
        <w:spacing w:line="276" w:lineRule="auto"/>
      </w:pPr>
      <w:r>
        <w:rPr>
          <w:noProof/>
          <w:lang w:eastAsia="en-NZ"/>
        </w:rPr>
        <w:drawing>
          <wp:inline distT="0" distB="0" distL="0" distR="0" wp14:anchorId="07DE12CC" wp14:editId="6D83D068">
            <wp:extent cx="5731510" cy="5482314"/>
            <wp:effectExtent l="0" t="0" r="2540" b="4445"/>
            <wp:docPr id="2" name="Picture 2" descr="T:\Staff Producers\NWood\Moon Alphabet Project 2016 ICEB Conference in Baltimore\Adobe Illustrator File\j43152 braille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Producers\NWood\Moon Alphabet Project 2016 ICEB Conference in Baltimore\Adobe Illustrator File\j43152 braille page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482314"/>
                    </a:xfrm>
                    <a:prstGeom prst="rect">
                      <a:avLst/>
                    </a:prstGeom>
                    <a:noFill/>
                    <a:ln>
                      <a:noFill/>
                    </a:ln>
                  </pic:spPr>
                </pic:pic>
              </a:graphicData>
            </a:graphic>
          </wp:inline>
        </w:drawing>
      </w:r>
    </w:p>
    <w:p w:rsidR="000302D9" w:rsidRDefault="000302D9" w:rsidP="000302D9">
      <w:pPr>
        <w:pStyle w:val="ListParagraph"/>
        <w:numPr>
          <w:ilvl w:val="0"/>
          <w:numId w:val="1"/>
        </w:numPr>
        <w:spacing w:line="276" w:lineRule="auto"/>
      </w:pPr>
      <w:r>
        <w:t>The running head is not consistent throughout the volume.  It was modified for various sections of the volume in order to provide more vertical space for the maps.</w:t>
      </w:r>
    </w:p>
    <w:p w:rsidR="000302D9" w:rsidRDefault="000302D9" w:rsidP="000302D9">
      <w:pPr>
        <w:pStyle w:val="ListParagraph"/>
        <w:numPr>
          <w:ilvl w:val="0"/>
          <w:numId w:val="1"/>
        </w:numPr>
        <w:spacing w:line="276" w:lineRule="auto"/>
      </w:pPr>
      <w:r>
        <w:lastRenderedPageBreak/>
        <w:t>The</w:t>
      </w:r>
      <w:r w:rsidR="008B0086">
        <w:t xml:space="preserve"> k</w:t>
      </w:r>
      <w:r w:rsidR="00AB5B44">
        <w:t>ey for each map subdivision was</w:t>
      </w:r>
      <w:r>
        <w:t xml:space="preserve"> split so that textures and point symbols are on a facing page, and the alphabetical list of street and place names forms the fold-out section of the opposite joined page, together with the map itself.</w:t>
      </w:r>
    </w:p>
    <w:p w:rsidR="000302D9" w:rsidRDefault="000302D9" w:rsidP="000302D9">
      <w:pPr>
        <w:pStyle w:val="ListParagraph"/>
        <w:numPr>
          <w:ilvl w:val="0"/>
          <w:numId w:val="1"/>
        </w:numPr>
        <w:spacing w:line="276" w:lineRule="auto"/>
      </w:pPr>
      <w:r>
        <w:t xml:space="preserve">Contrary to </w:t>
      </w:r>
      <w:r w:rsidR="00027523">
        <w:t>usual braille formatting practice</w:t>
      </w:r>
      <w:r>
        <w:t>, a Contents preliminary page and an Index not existing in print were created in braille, to assist in making the braille version more useful to the reader.</w:t>
      </w:r>
    </w:p>
    <w:p w:rsidR="00627E2A" w:rsidRDefault="00627E2A" w:rsidP="000302D9">
      <w:pPr>
        <w:pStyle w:val="ListParagraph"/>
        <w:numPr>
          <w:ilvl w:val="0"/>
          <w:numId w:val="1"/>
        </w:numPr>
        <w:spacing w:line="276" w:lineRule="auto"/>
      </w:pPr>
      <w:r>
        <w:t>It should be noted that it is important to “outline” the RNIB Moon font in the Adobe Illustrator file, so that the shapes of the Moon letters are faithfully preserved when viewing or printing the map on a computer which does not have the Moon font installed on it.</w:t>
      </w:r>
    </w:p>
    <w:p w:rsidR="004D56F1" w:rsidRDefault="004D56F1" w:rsidP="004D56F1">
      <w:pPr>
        <w:pStyle w:val="Heading2"/>
      </w:pPr>
      <w:bookmarkStart w:id="9" w:name="_Toc444085053"/>
      <w:r>
        <w:t xml:space="preserve">Sample </w:t>
      </w:r>
      <w:r w:rsidR="00C80D56">
        <w:t>i</w:t>
      </w:r>
      <w:r w:rsidR="007D344C">
        <w:t xml:space="preserve">mages </w:t>
      </w:r>
      <w:r>
        <w:t>of subdivided tactile map</w:t>
      </w:r>
      <w:bookmarkEnd w:id="9"/>
    </w:p>
    <w:p w:rsidR="004D56F1" w:rsidRDefault="00AB5B44" w:rsidP="004D56F1">
      <w:r>
        <w:t>Division 3: K</w:t>
      </w:r>
      <w:r w:rsidR="001A4BC1">
        <w:t xml:space="preserve">ey appearing on </w:t>
      </w:r>
      <w:r w:rsidR="00386FB8">
        <w:t xml:space="preserve">facing </w:t>
      </w:r>
      <w:r w:rsidR="001A4BC1">
        <w:t>braille page f8:</w:t>
      </w:r>
    </w:p>
    <w:p w:rsidR="00B527F2" w:rsidRDefault="001A4BC1">
      <w:r>
        <w:rPr>
          <w:noProof/>
          <w:lang w:eastAsia="en-NZ"/>
        </w:rPr>
        <w:drawing>
          <wp:inline distT="0" distB="0" distL="0" distR="0" wp14:anchorId="74DF1DBD" wp14:editId="2E84D485">
            <wp:extent cx="5731510" cy="5482314"/>
            <wp:effectExtent l="0" t="0" r="2540" b="4445"/>
            <wp:docPr id="3" name="Picture 3" descr="T:\Staff Producers\NWood\Moon Alphabet Project 2016 ICEB Conference in Baltimore\Adobe Illustrator File\j43152 braille pages f7-8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Producers\NWood\Moon Alphabet Project 2016 ICEB Conference in Baltimore\Adobe Illustrator File\j43152 braille pages f7-8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82314"/>
                    </a:xfrm>
                    <a:prstGeom prst="rect">
                      <a:avLst/>
                    </a:prstGeom>
                    <a:noFill/>
                    <a:ln>
                      <a:noFill/>
                    </a:ln>
                  </pic:spPr>
                </pic:pic>
              </a:graphicData>
            </a:graphic>
          </wp:inline>
        </w:drawing>
      </w:r>
      <w:r w:rsidR="00B527F2">
        <w:br w:type="page"/>
      </w:r>
    </w:p>
    <w:p w:rsidR="001A4BC1" w:rsidRDefault="001A4BC1" w:rsidP="004D56F1">
      <w:r>
        <w:lastRenderedPageBreak/>
        <w:t>Division 3</w:t>
      </w:r>
      <w:r w:rsidR="00AB5B44">
        <w:t>: s</w:t>
      </w:r>
      <w:r w:rsidR="006A0428">
        <w:t>ubdivision of map</w:t>
      </w:r>
      <w:r>
        <w:t xml:space="preserve"> appearing on </w:t>
      </w:r>
      <w:r w:rsidR="00AA4155">
        <w:t xml:space="preserve">joined </w:t>
      </w:r>
      <w:r>
        <w:t xml:space="preserve">braille page </w:t>
      </w:r>
      <w:r w:rsidR="00AA4155">
        <w:t>j9</w:t>
      </w:r>
      <w:r>
        <w:t>:</w:t>
      </w:r>
    </w:p>
    <w:p w:rsidR="001A4BC1" w:rsidRPr="004D56F1" w:rsidRDefault="001A4BC1" w:rsidP="004D56F1">
      <w:r>
        <w:rPr>
          <w:noProof/>
          <w:lang w:eastAsia="en-NZ"/>
        </w:rPr>
        <w:drawing>
          <wp:inline distT="0" distB="0" distL="0" distR="0" wp14:anchorId="38D9CBB5" wp14:editId="1668ACFB">
            <wp:extent cx="5731510" cy="5482314"/>
            <wp:effectExtent l="0" t="0" r="2540" b="4445"/>
            <wp:docPr id="4" name="Picture 4" descr="T:\Staff Producers\NWood\Moon Alphabet Project 2016 ICEB Conference in Baltimore\Adobe Illustrator File\j43152 braille pages f7-8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aff Producers\NWood\Moon Alphabet Project 2016 ICEB Conference in Baltimore\Adobe Illustrator File\j43152 braille pages f7-8_Pag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482314"/>
                    </a:xfrm>
                    <a:prstGeom prst="rect">
                      <a:avLst/>
                    </a:prstGeom>
                    <a:noFill/>
                    <a:ln>
                      <a:noFill/>
                    </a:ln>
                  </pic:spPr>
                </pic:pic>
              </a:graphicData>
            </a:graphic>
          </wp:inline>
        </w:drawing>
      </w:r>
    </w:p>
    <w:p w:rsidR="009A3DD7" w:rsidRDefault="009A3DD7">
      <w:r>
        <w:br w:type="page"/>
      </w:r>
    </w:p>
    <w:p w:rsidR="00DD4C80" w:rsidRDefault="00196C55" w:rsidP="009A3DD7">
      <w:pPr>
        <w:pStyle w:val="Heading2"/>
      </w:pPr>
      <w:bookmarkStart w:id="10" w:name="_Toc444085054"/>
      <w:r>
        <w:lastRenderedPageBreak/>
        <w:t>Appendix</w:t>
      </w:r>
      <w:r w:rsidR="00F140B7">
        <w:t xml:space="preserve">: </w:t>
      </w:r>
      <w:r w:rsidR="009A3DD7">
        <w:t>The Moon Alphabet</w:t>
      </w:r>
      <w:bookmarkEnd w:id="10"/>
    </w:p>
    <w:p w:rsidR="009A3DD7" w:rsidRDefault="009A3DD7" w:rsidP="009A3DD7">
      <w:r>
        <w:rPr>
          <w:rFonts w:ascii="RNIB MOON" w:hAnsi="RNIB MOON"/>
          <w:sz w:val="48"/>
          <w:szCs w:val="48"/>
        </w:rPr>
        <w:t>A</w:t>
      </w:r>
      <w:r>
        <w:rPr>
          <w:rFonts w:ascii="RNIB MOON" w:hAnsi="RNIB MOON"/>
          <w:sz w:val="48"/>
          <w:szCs w:val="48"/>
        </w:rPr>
        <w:tab/>
      </w:r>
      <w:r>
        <w:t>a</w:t>
      </w:r>
      <w:r>
        <w:tab/>
      </w:r>
      <w:r>
        <w:tab/>
      </w:r>
      <w:r>
        <w:rPr>
          <w:rFonts w:ascii="RNIB MOON" w:hAnsi="RNIB MOON"/>
          <w:sz w:val="48"/>
          <w:szCs w:val="48"/>
        </w:rPr>
        <w:t>t</w:t>
      </w:r>
      <w:r>
        <w:rPr>
          <w:rFonts w:ascii="RNIB MOON" w:hAnsi="RNIB MOON"/>
          <w:sz w:val="48"/>
          <w:szCs w:val="48"/>
        </w:rPr>
        <w:tab/>
      </w:r>
      <w:r>
        <w:t>t</w:t>
      </w:r>
    </w:p>
    <w:p w:rsidR="009A3DD7" w:rsidRPr="009A3DD7" w:rsidRDefault="009A3DD7" w:rsidP="009A3DD7">
      <w:r>
        <w:rPr>
          <w:rFonts w:ascii="RNIB MOON" w:hAnsi="RNIB MOON"/>
          <w:sz w:val="48"/>
          <w:szCs w:val="48"/>
        </w:rPr>
        <w:t>b</w:t>
      </w:r>
      <w:r>
        <w:rPr>
          <w:rFonts w:ascii="RNIB MOON" w:hAnsi="RNIB MOON"/>
          <w:sz w:val="48"/>
          <w:szCs w:val="48"/>
        </w:rPr>
        <w:tab/>
      </w:r>
      <w:r>
        <w:t>b</w:t>
      </w:r>
      <w:r>
        <w:tab/>
      </w:r>
      <w:r>
        <w:tab/>
      </w:r>
      <w:r>
        <w:rPr>
          <w:rFonts w:ascii="RNIB MOON" w:hAnsi="RNIB MOON"/>
          <w:sz w:val="48"/>
          <w:szCs w:val="48"/>
        </w:rPr>
        <w:t>u</w:t>
      </w:r>
      <w:r>
        <w:rPr>
          <w:rFonts w:ascii="RNIB MOON" w:hAnsi="RNIB MOON"/>
          <w:sz w:val="48"/>
          <w:szCs w:val="48"/>
        </w:rPr>
        <w:tab/>
      </w:r>
      <w:r>
        <w:t>u</w:t>
      </w:r>
    </w:p>
    <w:p w:rsidR="009A3DD7" w:rsidRPr="009A3DD7" w:rsidRDefault="009A3DD7" w:rsidP="009A3DD7">
      <w:r>
        <w:rPr>
          <w:rFonts w:ascii="RNIB MOON" w:hAnsi="RNIB MOON"/>
          <w:sz w:val="48"/>
          <w:szCs w:val="48"/>
        </w:rPr>
        <w:t>c</w:t>
      </w:r>
      <w:r>
        <w:rPr>
          <w:rFonts w:ascii="RNIB MOON" w:hAnsi="RNIB MOON"/>
          <w:sz w:val="48"/>
          <w:szCs w:val="48"/>
        </w:rPr>
        <w:tab/>
      </w:r>
      <w:r>
        <w:t>c</w:t>
      </w:r>
      <w:r>
        <w:tab/>
      </w:r>
      <w:r>
        <w:tab/>
      </w:r>
      <w:r>
        <w:rPr>
          <w:rFonts w:ascii="RNIB MOON" w:hAnsi="RNIB MOON"/>
          <w:sz w:val="48"/>
          <w:szCs w:val="48"/>
        </w:rPr>
        <w:t>v</w:t>
      </w:r>
      <w:r>
        <w:rPr>
          <w:rFonts w:ascii="RNIB MOON" w:hAnsi="RNIB MOON"/>
          <w:sz w:val="48"/>
          <w:szCs w:val="48"/>
        </w:rPr>
        <w:tab/>
      </w:r>
      <w:r>
        <w:t>v</w:t>
      </w:r>
    </w:p>
    <w:p w:rsidR="009A3DD7" w:rsidRPr="009A3DD7" w:rsidRDefault="009A3DD7" w:rsidP="009A3DD7">
      <w:r>
        <w:rPr>
          <w:rFonts w:ascii="RNIB MOON" w:hAnsi="RNIB MOON"/>
          <w:sz w:val="48"/>
          <w:szCs w:val="48"/>
        </w:rPr>
        <w:t>d</w:t>
      </w:r>
      <w:r>
        <w:rPr>
          <w:rFonts w:ascii="RNIB MOON" w:hAnsi="RNIB MOON"/>
          <w:sz w:val="48"/>
          <w:szCs w:val="48"/>
        </w:rPr>
        <w:tab/>
      </w:r>
      <w:r>
        <w:t>d</w:t>
      </w:r>
      <w:r>
        <w:tab/>
      </w:r>
      <w:r>
        <w:tab/>
      </w:r>
      <w:r>
        <w:rPr>
          <w:rFonts w:ascii="RNIB MOON" w:hAnsi="RNIB MOON"/>
          <w:sz w:val="48"/>
          <w:szCs w:val="48"/>
        </w:rPr>
        <w:t>w</w:t>
      </w:r>
      <w:r>
        <w:rPr>
          <w:rFonts w:ascii="RNIB MOON" w:hAnsi="RNIB MOON"/>
          <w:sz w:val="48"/>
          <w:szCs w:val="48"/>
        </w:rPr>
        <w:tab/>
      </w:r>
      <w:r>
        <w:t>w</w:t>
      </w:r>
    </w:p>
    <w:p w:rsidR="009A3DD7" w:rsidRPr="009A3DD7" w:rsidRDefault="009A3DD7" w:rsidP="009A3DD7">
      <w:r>
        <w:rPr>
          <w:rFonts w:ascii="RNIB MOON" w:hAnsi="RNIB MOON"/>
          <w:sz w:val="48"/>
          <w:szCs w:val="48"/>
        </w:rPr>
        <w:t>e</w:t>
      </w:r>
      <w:r>
        <w:rPr>
          <w:rFonts w:ascii="RNIB MOON" w:hAnsi="RNIB MOON"/>
          <w:sz w:val="48"/>
          <w:szCs w:val="48"/>
        </w:rPr>
        <w:tab/>
      </w:r>
      <w:r>
        <w:t>e</w:t>
      </w:r>
      <w:r>
        <w:tab/>
      </w:r>
      <w:r>
        <w:tab/>
      </w:r>
      <w:r>
        <w:rPr>
          <w:rFonts w:ascii="RNIB MOON" w:hAnsi="RNIB MOON"/>
          <w:sz w:val="48"/>
          <w:szCs w:val="48"/>
        </w:rPr>
        <w:t>x</w:t>
      </w:r>
      <w:r>
        <w:rPr>
          <w:rFonts w:ascii="RNIB MOON" w:hAnsi="RNIB MOON"/>
          <w:sz w:val="48"/>
          <w:szCs w:val="48"/>
        </w:rPr>
        <w:tab/>
      </w:r>
      <w:r>
        <w:t>x</w:t>
      </w:r>
    </w:p>
    <w:p w:rsidR="009A3DD7" w:rsidRPr="009A3DD7" w:rsidRDefault="009A3DD7" w:rsidP="009A3DD7">
      <w:r>
        <w:rPr>
          <w:rFonts w:ascii="RNIB MOON" w:hAnsi="RNIB MOON"/>
          <w:sz w:val="48"/>
          <w:szCs w:val="48"/>
        </w:rPr>
        <w:t>f</w:t>
      </w:r>
      <w:r>
        <w:rPr>
          <w:rFonts w:ascii="RNIB MOON" w:hAnsi="RNIB MOON"/>
          <w:sz w:val="48"/>
          <w:szCs w:val="48"/>
        </w:rPr>
        <w:tab/>
      </w:r>
      <w:r>
        <w:t>f</w:t>
      </w:r>
      <w:r>
        <w:tab/>
      </w:r>
      <w:r>
        <w:tab/>
      </w:r>
      <w:r>
        <w:rPr>
          <w:rFonts w:ascii="RNIB MOON" w:hAnsi="RNIB MOON"/>
          <w:sz w:val="48"/>
          <w:szCs w:val="48"/>
        </w:rPr>
        <w:t>y</w:t>
      </w:r>
      <w:r>
        <w:rPr>
          <w:rFonts w:ascii="RNIB MOON" w:hAnsi="RNIB MOON"/>
          <w:sz w:val="48"/>
          <w:szCs w:val="48"/>
        </w:rPr>
        <w:tab/>
      </w:r>
      <w:r>
        <w:t>y</w:t>
      </w:r>
    </w:p>
    <w:p w:rsidR="009A3DD7" w:rsidRPr="009A3DD7" w:rsidRDefault="009A3DD7" w:rsidP="009A3DD7">
      <w:r>
        <w:rPr>
          <w:rFonts w:ascii="RNIB MOON" w:hAnsi="RNIB MOON"/>
          <w:sz w:val="48"/>
          <w:szCs w:val="48"/>
        </w:rPr>
        <w:t>g</w:t>
      </w:r>
      <w:r>
        <w:rPr>
          <w:rFonts w:ascii="RNIB MOON" w:hAnsi="RNIB MOON"/>
          <w:sz w:val="48"/>
          <w:szCs w:val="48"/>
        </w:rPr>
        <w:tab/>
      </w:r>
      <w:r>
        <w:t>g</w:t>
      </w:r>
      <w:r>
        <w:tab/>
      </w:r>
      <w:r>
        <w:tab/>
      </w:r>
      <w:r>
        <w:rPr>
          <w:rFonts w:ascii="RNIB MOON" w:hAnsi="RNIB MOON"/>
          <w:sz w:val="48"/>
          <w:szCs w:val="48"/>
        </w:rPr>
        <w:t>z</w:t>
      </w:r>
      <w:r>
        <w:rPr>
          <w:rFonts w:ascii="RNIB MOON" w:hAnsi="RNIB MOON"/>
          <w:sz w:val="48"/>
          <w:szCs w:val="48"/>
        </w:rPr>
        <w:tab/>
      </w:r>
      <w:r>
        <w:t>z</w:t>
      </w:r>
    </w:p>
    <w:p w:rsidR="009A3DD7" w:rsidRPr="009A3DD7" w:rsidRDefault="009A3DD7" w:rsidP="009A3DD7">
      <w:r>
        <w:rPr>
          <w:rFonts w:ascii="RNIB MOON" w:hAnsi="RNIB MOON"/>
          <w:sz w:val="48"/>
          <w:szCs w:val="48"/>
        </w:rPr>
        <w:t>h</w:t>
      </w:r>
      <w:r>
        <w:rPr>
          <w:rFonts w:ascii="RNIB MOON" w:hAnsi="RNIB MOON"/>
          <w:sz w:val="48"/>
          <w:szCs w:val="48"/>
        </w:rPr>
        <w:tab/>
      </w:r>
      <w:r>
        <w:t>h</w:t>
      </w:r>
    </w:p>
    <w:p w:rsidR="009A3DD7" w:rsidRPr="009A3DD7" w:rsidRDefault="009A3DD7" w:rsidP="009A3DD7">
      <w:r>
        <w:rPr>
          <w:rFonts w:ascii="RNIB MOON" w:hAnsi="RNIB MOON"/>
          <w:sz w:val="48"/>
          <w:szCs w:val="48"/>
        </w:rPr>
        <w:t>i</w:t>
      </w:r>
      <w:r>
        <w:rPr>
          <w:rFonts w:ascii="RNIB MOON" w:hAnsi="RNIB MOON"/>
          <w:sz w:val="48"/>
          <w:szCs w:val="48"/>
        </w:rPr>
        <w:tab/>
      </w:r>
      <w:r>
        <w:t>i</w:t>
      </w:r>
    </w:p>
    <w:p w:rsidR="009A3DD7" w:rsidRPr="009A3DD7" w:rsidRDefault="009A3DD7" w:rsidP="009A3DD7">
      <w:r>
        <w:rPr>
          <w:rFonts w:ascii="RNIB MOON" w:hAnsi="RNIB MOON"/>
          <w:sz w:val="48"/>
          <w:szCs w:val="48"/>
        </w:rPr>
        <w:t>j</w:t>
      </w:r>
      <w:r>
        <w:rPr>
          <w:rFonts w:ascii="RNIB MOON" w:hAnsi="RNIB MOON"/>
          <w:sz w:val="48"/>
          <w:szCs w:val="48"/>
        </w:rPr>
        <w:tab/>
      </w:r>
      <w:r>
        <w:t>j</w:t>
      </w:r>
    </w:p>
    <w:p w:rsidR="009A3DD7" w:rsidRPr="009A3DD7" w:rsidRDefault="009A3DD7" w:rsidP="009A3DD7">
      <w:r>
        <w:rPr>
          <w:rFonts w:ascii="RNIB MOON" w:hAnsi="RNIB MOON"/>
          <w:sz w:val="48"/>
          <w:szCs w:val="48"/>
        </w:rPr>
        <w:t>k</w:t>
      </w:r>
      <w:r>
        <w:rPr>
          <w:rFonts w:ascii="RNIB MOON" w:hAnsi="RNIB MOON"/>
          <w:sz w:val="48"/>
          <w:szCs w:val="48"/>
        </w:rPr>
        <w:tab/>
      </w:r>
      <w:r>
        <w:t>k</w:t>
      </w:r>
    </w:p>
    <w:p w:rsidR="009A3DD7" w:rsidRPr="009A3DD7" w:rsidRDefault="009A3DD7" w:rsidP="009A3DD7">
      <w:r>
        <w:rPr>
          <w:rFonts w:ascii="RNIB MOON" w:hAnsi="RNIB MOON"/>
          <w:sz w:val="48"/>
          <w:szCs w:val="48"/>
        </w:rPr>
        <w:t>l</w:t>
      </w:r>
      <w:r>
        <w:rPr>
          <w:rFonts w:ascii="RNIB MOON" w:hAnsi="RNIB MOON"/>
          <w:sz w:val="48"/>
          <w:szCs w:val="48"/>
        </w:rPr>
        <w:tab/>
      </w:r>
      <w:r>
        <w:t>l</w:t>
      </w:r>
    </w:p>
    <w:p w:rsidR="009A3DD7" w:rsidRPr="009A3DD7" w:rsidRDefault="009A3DD7" w:rsidP="009A3DD7">
      <w:r>
        <w:rPr>
          <w:rFonts w:ascii="RNIB MOON" w:hAnsi="RNIB MOON"/>
          <w:sz w:val="48"/>
          <w:szCs w:val="48"/>
        </w:rPr>
        <w:t>m</w:t>
      </w:r>
      <w:r>
        <w:rPr>
          <w:rFonts w:ascii="RNIB MOON" w:hAnsi="RNIB MOON"/>
          <w:sz w:val="48"/>
          <w:szCs w:val="48"/>
        </w:rPr>
        <w:tab/>
      </w:r>
      <w:r>
        <w:t>m</w:t>
      </w:r>
    </w:p>
    <w:p w:rsidR="009A3DD7" w:rsidRPr="009A3DD7" w:rsidRDefault="009A3DD7" w:rsidP="009A3DD7">
      <w:r>
        <w:rPr>
          <w:rFonts w:ascii="RNIB MOON" w:hAnsi="RNIB MOON"/>
          <w:sz w:val="48"/>
          <w:szCs w:val="48"/>
        </w:rPr>
        <w:t>n</w:t>
      </w:r>
      <w:r>
        <w:rPr>
          <w:rFonts w:ascii="RNIB MOON" w:hAnsi="RNIB MOON"/>
          <w:sz w:val="48"/>
          <w:szCs w:val="48"/>
        </w:rPr>
        <w:tab/>
      </w:r>
      <w:r>
        <w:t>n</w:t>
      </w:r>
    </w:p>
    <w:p w:rsidR="009A3DD7" w:rsidRPr="009A3DD7" w:rsidRDefault="009A3DD7" w:rsidP="009A3DD7">
      <w:r>
        <w:rPr>
          <w:rFonts w:ascii="RNIB MOON" w:hAnsi="RNIB MOON"/>
          <w:sz w:val="48"/>
          <w:szCs w:val="48"/>
        </w:rPr>
        <w:t>o</w:t>
      </w:r>
      <w:r>
        <w:rPr>
          <w:rFonts w:ascii="RNIB MOON" w:hAnsi="RNIB MOON"/>
          <w:sz w:val="48"/>
          <w:szCs w:val="48"/>
        </w:rPr>
        <w:tab/>
      </w:r>
      <w:r>
        <w:t>o</w:t>
      </w:r>
    </w:p>
    <w:p w:rsidR="009A3DD7" w:rsidRPr="009A3DD7" w:rsidRDefault="009A3DD7" w:rsidP="009A3DD7">
      <w:r>
        <w:rPr>
          <w:rFonts w:ascii="RNIB MOON" w:hAnsi="RNIB MOON"/>
          <w:sz w:val="48"/>
          <w:szCs w:val="48"/>
        </w:rPr>
        <w:t>p</w:t>
      </w:r>
      <w:r>
        <w:rPr>
          <w:rFonts w:ascii="RNIB MOON" w:hAnsi="RNIB MOON"/>
          <w:sz w:val="48"/>
          <w:szCs w:val="48"/>
        </w:rPr>
        <w:tab/>
      </w:r>
      <w:r>
        <w:t>p</w:t>
      </w:r>
    </w:p>
    <w:p w:rsidR="009A3DD7" w:rsidRPr="009A3DD7" w:rsidRDefault="009A3DD7" w:rsidP="009A3DD7">
      <w:r>
        <w:rPr>
          <w:rFonts w:ascii="RNIB MOON" w:hAnsi="RNIB MOON"/>
          <w:sz w:val="48"/>
          <w:szCs w:val="48"/>
        </w:rPr>
        <w:t>q</w:t>
      </w:r>
      <w:r>
        <w:rPr>
          <w:rFonts w:ascii="RNIB MOON" w:hAnsi="RNIB MOON"/>
          <w:sz w:val="48"/>
          <w:szCs w:val="48"/>
        </w:rPr>
        <w:tab/>
      </w:r>
      <w:r>
        <w:t>q</w:t>
      </w:r>
    </w:p>
    <w:p w:rsidR="009A3DD7" w:rsidRPr="009A3DD7" w:rsidRDefault="009A3DD7" w:rsidP="009A3DD7">
      <w:r>
        <w:rPr>
          <w:rFonts w:ascii="RNIB MOON" w:hAnsi="RNIB MOON"/>
          <w:sz w:val="48"/>
          <w:szCs w:val="48"/>
        </w:rPr>
        <w:t>r</w:t>
      </w:r>
      <w:r>
        <w:rPr>
          <w:rFonts w:ascii="RNIB MOON" w:hAnsi="RNIB MOON"/>
          <w:sz w:val="48"/>
          <w:szCs w:val="48"/>
        </w:rPr>
        <w:tab/>
      </w:r>
      <w:r>
        <w:t>r</w:t>
      </w:r>
    </w:p>
    <w:p w:rsidR="009A3DD7" w:rsidRPr="009A3DD7" w:rsidRDefault="009A3DD7" w:rsidP="009A3DD7">
      <w:r>
        <w:rPr>
          <w:rFonts w:ascii="RNIB MOON" w:hAnsi="RNIB MOON"/>
          <w:sz w:val="48"/>
          <w:szCs w:val="48"/>
        </w:rPr>
        <w:t>s</w:t>
      </w:r>
      <w:r>
        <w:rPr>
          <w:rFonts w:ascii="RNIB MOON" w:hAnsi="RNIB MOON"/>
          <w:sz w:val="48"/>
          <w:szCs w:val="48"/>
        </w:rPr>
        <w:tab/>
      </w:r>
      <w:r>
        <w:t>s</w:t>
      </w:r>
    </w:p>
    <w:p w:rsidR="009A3DD7" w:rsidRDefault="00C80D56" w:rsidP="00E322C9">
      <w:pPr>
        <w:pStyle w:val="Heading2"/>
      </w:pPr>
      <w:bookmarkStart w:id="11" w:name="_Toc444085055"/>
      <w:r>
        <w:lastRenderedPageBreak/>
        <w:t>Reference S</w:t>
      </w:r>
      <w:r w:rsidR="00E322C9">
        <w:t>heet</w:t>
      </w:r>
      <w:bookmarkEnd w:id="11"/>
    </w:p>
    <w:p w:rsidR="00502190" w:rsidRDefault="00502190" w:rsidP="00E322C9">
      <w:pPr>
        <w:pStyle w:val="ListParagraph"/>
      </w:pPr>
      <w:r>
        <w:t xml:space="preserve">The project was funded by “Think Differently”, a Ministry of Social Development fund: </w:t>
      </w:r>
      <w:hyperlink r:id="rId16" w:history="1">
        <w:r w:rsidRPr="00502190">
          <w:rPr>
            <w:rStyle w:val="Hyperlink"/>
          </w:rPr>
          <w:t>http://thinkdifferently.org.nz/braille-maps</w:t>
        </w:r>
      </w:hyperlink>
    </w:p>
    <w:p w:rsidR="00502190" w:rsidRDefault="00502190" w:rsidP="00E322C9">
      <w:pPr>
        <w:pStyle w:val="ListParagraph"/>
      </w:pPr>
    </w:p>
    <w:p w:rsidR="00E322C9" w:rsidRDefault="00E322C9" w:rsidP="00E322C9">
      <w:pPr>
        <w:pStyle w:val="ListParagraph"/>
      </w:pPr>
      <w:r>
        <w:t xml:space="preserve">The print version of the Hamilton CBD Accessible Map is available at </w:t>
      </w:r>
      <w:hyperlink r:id="rId17" w:history="1">
        <w:r w:rsidRPr="003952F1">
          <w:rPr>
            <w:rStyle w:val="Hyperlink"/>
          </w:rPr>
          <w:t>http://www.hamilton.govt.nz/our-city/community-development/advisoryservices/Documents/Hamilton%20CBD%20Accessible%20Map%20PDF%20Version.pdf</w:t>
        </w:r>
      </w:hyperlink>
    </w:p>
    <w:p w:rsidR="00E322C9" w:rsidRDefault="00E322C9" w:rsidP="00E322C9">
      <w:pPr>
        <w:pStyle w:val="ListParagraph"/>
      </w:pPr>
    </w:p>
    <w:p w:rsidR="007D7F33" w:rsidRDefault="007D7F33" w:rsidP="00E322C9">
      <w:pPr>
        <w:pStyle w:val="ListParagraph"/>
      </w:pPr>
      <w:r>
        <w:t xml:space="preserve">“Guidelines and Standards for Tactile Graphics, 2010” (GSTG) published by the Braille Authority of North America (BANA) is available from </w:t>
      </w:r>
      <w:hyperlink r:id="rId18" w:history="1">
        <w:r w:rsidRPr="003952F1">
          <w:rPr>
            <w:rStyle w:val="Hyperlink"/>
          </w:rPr>
          <w:t>http://www.brailleauthority.org/tg/</w:t>
        </w:r>
      </w:hyperlink>
    </w:p>
    <w:p w:rsidR="007D7F33" w:rsidRDefault="007D7F33" w:rsidP="00E322C9">
      <w:pPr>
        <w:pStyle w:val="ListParagraph"/>
      </w:pPr>
    </w:p>
    <w:p w:rsidR="007D7F33" w:rsidRDefault="00334474" w:rsidP="00E322C9">
      <w:pPr>
        <w:pStyle w:val="ListParagraph"/>
      </w:pPr>
      <w:r>
        <w:t xml:space="preserve">The Moon font is available </w:t>
      </w:r>
      <w:r w:rsidR="00A11DFA">
        <w:t xml:space="preserve">for download </w:t>
      </w:r>
      <w:r>
        <w:t xml:space="preserve">from </w:t>
      </w:r>
      <w:hyperlink r:id="rId19" w:history="1">
        <w:r w:rsidRPr="003952F1">
          <w:rPr>
            <w:rStyle w:val="Hyperlink"/>
          </w:rPr>
          <w:t>http://www.moonliteracy.org.uk/font.htm</w:t>
        </w:r>
      </w:hyperlink>
    </w:p>
    <w:p w:rsidR="00334474" w:rsidRDefault="00334474" w:rsidP="00E322C9">
      <w:pPr>
        <w:pStyle w:val="ListParagraph"/>
      </w:pPr>
    </w:p>
    <w:p w:rsidR="00334474" w:rsidRPr="00E322C9" w:rsidRDefault="00334474" w:rsidP="00E322C9">
      <w:pPr>
        <w:pStyle w:val="ListParagraph"/>
      </w:pPr>
    </w:p>
    <w:sectPr w:rsidR="00334474" w:rsidRPr="00E322C9" w:rsidSect="00417880">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B36" w:rsidRDefault="00A36B36" w:rsidP="00A36B36">
      <w:pPr>
        <w:spacing w:after="0" w:line="240" w:lineRule="auto"/>
      </w:pPr>
      <w:r>
        <w:separator/>
      </w:r>
    </w:p>
  </w:endnote>
  <w:endnote w:type="continuationSeparator" w:id="0">
    <w:p w:rsidR="00A36B36" w:rsidRDefault="00A36B36" w:rsidP="00A36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NIB MOON">
    <w:panose1 w:val="02000400000000000000"/>
    <w:charset w:val="00"/>
    <w:family w:val="auto"/>
    <w:pitch w:val="variable"/>
    <w:sig w:usb0="00000003" w:usb1="00000000" w:usb2="00000000" w:usb3="00000000" w:csb0="00000001" w:csb1="00000000"/>
  </w:font>
  <w:font w:name="SimBraille">
    <w:panose1 w:val="01010609060101010103"/>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630644"/>
      <w:docPartObj>
        <w:docPartGallery w:val="Page Numbers (Bottom of Page)"/>
        <w:docPartUnique/>
      </w:docPartObj>
    </w:sdtPr>
    <w:sdtEndPr/>
    <w:sdtContent>
      <w:sdt>
        <w:sdtPr>
          <w:id w:val="-1669238322"/>
          <w:docPartObj>
            <w:docPartGallery w:val="Page Numbers (Top of Page)"/>
            <w:docPartUnique/>
          </w:docPartObj>
        </w:sdtPr>
        <w:sdtEndPr/>
        <w:sdtContent>
          <w:p w:rsidR="00A36B36" w:rsidRDefault="00A36B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8029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8029C">
              <w:rPr>
                <w:b/>
                <w:bCs/>
                <w:noProof/>
              </w:rPr>
              <w:t>10</w:t>
            </w:r>
            <w:r>
              <w:rPr>
                <w:b/>
                <w:bCs/>
                <w:sz w:val="24"/>
                <w:szCs w:val="24"/>
              </w:rPr>
              <w:fldChar w:fldCharType="end"/>
            </w:r>
          </w:p>
        </w:sdtContent>
      </w:sdt>
    </w:sdtContent>
  </w:sdt>
  <w:p w:rsidR="00A36B36" w:rsidRDefault="00A36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B36" w:rsidRDefault="00A36B36" w:rsidP="00A36B36">
      <w:pPr>
        <w:spacing w:after="0" w:line="240" w:lineRule="auto"/>
      </w:pPr>
      <w:r>
        <w:separator/>
      </w:r>
    </w:p>
  </w:footnote>
  <w:footnote w:type="continuationSeparator" w:id="0">
    <w:p w:rsidR="00A36B36" w:rsidRDefault="00A36B36" w:rsidP="00A36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8281D"/>
    <w:multiLevelType w:val="hybridMultilevel"/>
    <w:tmpl w:val="3DCE8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24B"/>
    <w:rsid w:val="00016B4B"/>
    <w:rsid w:val="00027523"/>
    <w:rsid w:val="000302D9"/>
    <w:rsid w:val="000649C0"/>
    <w:rsid w:val="000E1D71"/>
    <w:rsid w:val="0018029C"/>
    <w:rsid w:val="00195293"/>
    <w:rsid w:val="00196C55"/>
    <w:rsid w:val="001A4BC1"/>
    <w:rsid w:val="001E2774"/>
    <w:rsid w:val="00203EA4"/>
    <w:rsid w:val="0025556E"/>
    <w:rsid w:val="002B1C7E"/>
    <w:rsid w:val="002B5F4D"/>
    <w:rsid w:val="00334474"/>
    <w:rsid w:val="00345AF1"/>
    <w:rsid w:val="00355A8A"/>
    <w:rsid w:val="00373356"/>
    <w:rsid w:val="00377C66"/>
    <w:rsid w:val="00386FB8"/>
    <w:rsid w:val="003B6189"/>
    <w:rsid w:val="00417880"/>
    <w:rsid w:val="0046221D"/>
    <w:rsid w:val="00464D43"/>
    <w:rsid w:val="00466A94"/>
    <w:rsid w:val="004D4E24"/>
    <w:rsid w:val="004D56F1"/>
    <w:rsid w:val="0050119F"/>
    <w:rsid w:val="00502190"/>
    <w:rsid w:val="00540626"/>
    <w:rsid w:val="00577026"/>
    <w:rsid w:val="005E6C60"/>
    <w:rsid w:val="00627E2A"/>
    <w:rsid w:val="006A0428"/>
    <w:rsid w:val="006C53BC"/>
    <w:rsid w:val="0070460F"/>
    <w:rsid w:val="007069E8"/>
    <w:rsid w:val="0071302B"/>
    <w:rsid w:val="0075524B"/>
    <w:rsid w:val="007D344C"/>
    <w:rsid w:val="007D7F33"/>
    <w:rsid w:val="007F05CD"/>
    <w:rsid w:val="008000F0"/>
    <w:rsid w:val="00821D94"/>
    <w:rsid w:val="00852A55"/>
    <w:rsid w:val="00852D37"/>
    <w:rsid w:val="00854402"/>
    <w:rsid w:val="00867223"/>
    <w:rsid w:val="00894989"/>
    <w:rsid w:val="008B0086"/>
    <w:rsid w:val="008B431A"/>
    <w:rsid w:val="00911C22"/>
    <w:rsid w:val="00921535"/>
    <w:rsid w:val="009358C2"/>
    <w:rsid w:val="0094389F"/>
    <w:rsid w:val="009A3DD7"/>
    <w:rsid w:val="009B562C"/>
    <w:rsid w:val="009E54BB"/>
    <w:rsid w:val="009F5E60"/>
    <w:rsid w:val="00A05809"/>
    <w:rsid w:val="00A11DFA"/>
    <w:rsid w:val="00A36B36"/>
    <w:rsid w:val="00A800DC"/>
    <w:rsid w:val="00A850FA"/>
    <w:rsid w:val="00AA4155"/>
    <w:rsid w:val="00AB5B44"/>
    <w:rsid w:val="00AC0CD9"/>
    <w:rsid w:val="00B51021"/>
    <w:rsid w:val="00B527F2"/>
    <w:rsid w:val="00B75B43"/>
    <w:rsid w:val="00BD7004"/>
    <w:rsid w:val="00BF05BE"/>
    <w:rsid w:val="00BF374C"/>
    <w:rsid w:val="00C156B0"/>
    <w:rsid w:val="00C22719"/>
    <w:rsid w:val="00C62B64"/>
    <w:rsid w:val="00C80D56"/>
    <w:rsid w:val="00C90559"/>
    <w:rsid w:val="00CB6780"/>
    <w:rsid w:val="00D22066"/>
    <w:rsid w:val="00D26BB4"/>
    <w:rsid w:val="00D577DD"/>
    <w:rsid w:val="00D83D4C"/>
    <w:rsid w:val="00DB082E"/>
    <w:rsid w:val="00DD4C80"/>
    <w:rsid w:val="00E322C9"/>
    <w:rsid w:val="00E640DD"/>
    <w:rsid w:val="00E6503A"/>
    <w:rsid w:val="00E72803"/>
    <w:rsid w:val="00F140B7"/>
    <w:rsid w:val="00F2598A"/>
    <w:rsid w:val="00F574B1"/>
    <w:rsid w:val="00F877B1"/>
    <w:rsid w:val="00FE1513"/>
    <w:rsid w:val="00FE73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NZ"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626"/>
  </w:style>
  <w:style w:type="paragraph" w:styleId="Heading1">
    <w:name w:val="heading 1"/>
    <w:basedOn w:val="Normal"/>
    <w:next w:val="Normal"/>
    <w:link w:val="Heading1Char"/>
    <w:uiPriority w:val="9"/>
    <w:qFormat/>
    <w:rsid w:val="0054062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540626"/>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54062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540626"/>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540626"/>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540626"/>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540626"/>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5406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406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626"/>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540626"/>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540626"/>
    <w:rPr>
      <w:caps/>
      <w:color w:val="622423" w:themeColor="accent2" w:themeShade="7F"/>
      <w:sz w:val="24"/>
      <w:szCs w:val="24"/>
    </w:rPr>
  </w:style>
  <w:style w:type="character" w:customStyle="1" w:styleId="Heading4Char">
    <w:name w:val="Heading 4 Char"/>
    <w:basedOn w:val="DefaultParagraphFont"/>
    <w:link w:val="Heading4"/>
    <w:uiPriority w:val="9"/>
    <w:semiHidden/>
    <w:rsid w:val="00540626"/>
    <w:rPr>
      <w:caps/>
      <w:color w:val="622423" w:themeColor="accent2" w:themeShade="7F"/>
      <w:spacing w:val="10"/>
    </w:rPr>
  </w:style>
  <w:style w:type="character" w:customStyle="1" w:styleId="Heading5Char">
    <w:name w:val="Heading 5 Char"/>
    <w:basedOn w:val="DefaultParagraphFont"/>
    <w:link w:val="Heading5"/>
    <w:uiPriority w:val="9"/>
    <w:semiHidden/>
    <w:rsid w:val="00540626"/>
    <w:rPr>
      <w:caps/>
      <w:color w:val="622423" w:themeColor="accent2" w:themeShade="7F"/>
      <w:spacing w:val="10"/>
    </w:rPr>
  </w:style>
  <w:style w:type="character" w:customStyle="1" w:styleId="Heading6Char">
    <w:name w:val="Heading 6 Char"/>
    <w:basedOn w:val="DefaultParagraphFont"/>
    <w:link w:val="Heading6"/>
    <w:uiPriority w:val="9"/>
    <w:semiHidden/>
    <w:rsid w:val="00540626"/>
    <w:rPr>
      <w:caps/>
      <w:color w:val="943634" w:themeColor="accent2" w:themeShade="BF"/>
      <w:spacing w:val="10"/>
    </w:rPr>
  </w:style>
  <w:style w:type="character" w:customStyle="1" w:styleId="Heading7Char">
    <w:name w:val="Heading 7 Char"/>
    <w:basedOn w:val="DefaultParagraphFont"/>
    <w:link w:val="Heading7"/>
    <w:uiPriority w:val="9"/>
    <w:semiHidden/>
    <w:rsid w:val="00540626"/>
    <w:rPr>
      <w:i/>
      <w:iCs/>
      <w:caps/>
      <w:color w:val="943634" w:themeColor="accent2" w:themeShade="BF"/>
      <w:spacing w:val="10"/>
    </w:rPr>
  </w:style>
  <w:style w:type="character" w:customStyle="1" w:styleId="Heading8Char">
    <w:name w:val="Heading 8 Char"/>
    <w:basedOn w:val="DefaultParagraphFont"/>
    <w:link w:val="Heading8"/>
    <w:uiPriority w:val="9"/>
    <w:semiHidden/>
    <w:rsid w:val="00540626"/>
    <w:rPr>
      <w:caps/>
      <w:spacing w:val="10"/>
      <w:sz w:val="20"/>
      <w:szCs w:val="20"/>
    </w:rPr>
  </w:style>
  <w:style w:type="character" w:customStyle="1" w:styleId="Heading9Char">
    <w:name w:val="Heading 9 Char"/>
    <w:basedOn w:val="DefaultParagraphFont"/>
    <w:link w:val="Heading9"/>
    <w:uiPriority w:val="9"/>
    <w:semiHidden/>
    <w:rsid w:val="00540626"/>
    <w:rPr>
      <w:i/>
      <w:iCs/>
      <w:caps/>
      <w:spacing w:val="10"/>
      <w:sz w:val="20"/>
      <w:szCs w:val="20"/>
    </w:rPr>
  </w:style>
  <w:style w:type="paragraph" w:styleId="Caption">
    <w:name w:val="caption"/>
    <w:basedOn w:val="Normal"/>
    <w:next w:val="Normal"/>
    <w:uiPriority w:val="35"/>
    <w:semiHidden/>
    <w:unhideWhenUsed/>
    <w:qFormat/>
    <w:rsid w:val="00540626"/>
    <w:rPr>
      <w:caps/>
      <w:spacing w:val="10"/>
      <w:sz w:val="18"/>
      <w:szCs w:val="18"/>
    </w:rPr>
  </w:style>
  <w:style w:type="paragraph" w:styleId="Title">
    <w:name w:val="Title"/>
    <w:basedOn w:val="Normal"/>
    <w:next w:val="Normal"/>
    <w:link w:val="TitleChar"/>
    <w:uiPriority w:val="10"/>
    <w:qFormat/>
    <w:rsid w:val="0054062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540626"/>
    <w:rPr>
      <w:caps/>
      <w:color w:val="632423" w:themeColor="accent2" w:themeShade="80"/>
      <w:spacing w:val="50"/>
      <w:sz w:val="44"/>
      <w:szCs w:val="44"/>
    </w:rPr>
  </w:style>
  <w:style w:type="paragraph" w:styleId="Subtitle">
    <w:name w:val="Subtitle"/>
    <w:basedOn w:val="Normal"/>
    <w:next w:val="Normal"/>
    <w:link w:val="SubtitleChar"/>
    <w:uiPriority w:val="11"/>
    <w:qFormat/>
    <w:rsid w:val="005406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40626"/>
    <w:rPr>
      <w:caps/>
      <w:spacing w:val="20"/>
      <w:sz w:val="18"/>
      <w:szCs w:val="18"/>
    </w:rPr>
  </w:style>
  <w:style w:type="character" w:styleId="Strong">
    <w:name w:val="Strong"/>
    <w:uiPriority w:val="22"/>
    <w:qFormat/>
    <w:rsid w:val="00540626"/>
    <w:rPr>
      <w:b/>
      <w:bCs/>
      <w:color w:val="943634" w:themeColor="accent2" w:themeShade="BF"/>
      <w:spacing w:val="5"/>
    </w:rPr>
  </w:style>
  <w:style w:type="character" w:styleId="Emphasis">
    <w:name w:val="Emphasis"/>
    <w:uiPriority w:val="20"/>
    <w:qFormat/>
    <w:rsid w:val="00540626"/>
    <w:rPr>
      <w:caps/>
      <w:spacing w:val="5"/>
      <w:sz w:val="20"/>
      <w:szCs w:val="20"/>
    </w:rPr>
  </w:style>
  <w:style w:type="paragraph" w:styleId="NoSpacing">
    <w:name w:val="No Spacing"/>
    <w:basedOn w:val="Normal"/>
    <w:link w:val="NoSpacingChar"/>
    <w:uiPriority w:val="1"/>
    <w:qFormat/>
    <w:rsid w:val="00540626"/>
    <w:pPr>
      <w:spacing w:after="0" w:line="240" w:lineRule="auto"/>
    </w:pPr>
  </w:style>
  <w:style w:type="character" w:customStyle="1" w:styleId="NoSpacingChar">
    <w:name w:val="No Spacing Char"/>
    <w:basedOn w:val="DefaultParagraphFont"/>
    <w:link w:val="NoSpacing"/>
    <w:uiPriority w:val="1"/>
    <w:rsid w:val="00540626"/>
  </w:style>
  <w:style w:type="paragraph" w:styleId="ListParagraph">
    <w:name w:val="List Paragraph"/>
    <w:basedOn w:val="Normal"/>
    <w:uiPriority w:val="34"/>
    <w:qFormat/>
    <w:rsid w:val="00540626"/>
    <w:pPr>
      <w:ind w:left="720"/>
      <w:contextualSpacing/>
    </w:pPr>
  </w:style>
  <w:style w:type="paragraph" w:styleId="Quote">
    <w:name w:val="Quote"/>
    <w:basedOn w:val="Normal"/>
    <w:next w:val="Normal"/>
    <w:link w:val="QuoteChar"/>
    <w:uiPriority w:val="29"/>
    <w:qFormat/>
    <w:rsid w:val="00540626"/>
    <w:rPr>
      <w:i/>
      <w:iCs/>
    </w:rPr>
  </w:style>
  <w:style w:type="character" w:customStyle="1" w:styleId="QuoteChar">
    <w:name w:val="Quote Char"/>
    <w:basedOn w:val="DefaultParagraphFont"/>
    <w:link w:val="Quote"/>
    <w:uiPriority w:val="29"/>
    <w:rsid w:val="00540626"/>
    <w:rPr>
      <w:i/>
      <w:iCs/>
    </w:rPr>
  </w:style>
  <w:style w:type="paragraph" w:styleId="IntenseQuote">
    <w:name w:val="Intense Quote"/>
    <w:basedOn w:val="Normal"/>
    <w:next w:val="Normal"/>
    <w:link w:val="IntenseQuoteChar"/>
    <w:uiPriority w:val="30"/>
    <w:qFormat/>
    <w:rsid w:val="0054062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540626"/>
    <w:rPr>
      <w:caps/>
      <w:color w:val="622423" w:themeColor="accent2" w:themeShade="7F"/>
      <w:spacing w:val="5"/>
      <w:sz w:val="20"/>
      <w:szCs w:val="20"/>
    </w:rPr>
  </w:style>
  <w:style w:type="character" w:styleId="SubtleEmphasis">
    <w:name w:val="Subtle Emphasis"/>
    <w:uiPriority w:val="19"/>
    <w:qFormat/>
    <w:rsid w:val="00540626"/>
    <w:rPr>
      <w:i/>
      <w:iCs/>
    </w:rPr>
  </w:style>
  <w:style w:type="character" w:styleId="IntenseEmphasis">
    <w:name w:val="Intense Emphasis"/>
    <w:uiPriority w:val="21"/>
    <w:qFormat/>
    <w:rsid w:val="00540626"/>
    <w:rPr>
      <w:i/>
      <w:iCs/>
      <w:caps/>
      <w:spacing w:val="10"/>
      <w:sz w:val="20"/>
      <w:szCs w:val="20"/>
    </w:rPr>
  </w:style>
  <w:style w:type="character" w:styleId="SubtleReference">
    <w:name w:val="Subtle Reference"/>
    <w:basedOn w:val="DefaultParagraphFont"/>
    <w:uiPriority w:val="31"/>
    <w:qFormat/>
    <w:rsid w:val="00540626"/>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40626"/>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40626"/>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540626"/>
    <w:pPr>
      <w:outlineLvl w:val="9"/>
    </w:pPr>
    <w:rPr>
      <w:lang w:bidi="en-US"/>
    </w:rPr>
  </w:style>
  <w:style w:type="paragraph" w:styleId="Header">
    <w:name w:val="header"/>
    <w:basedOn w:val="Normal"/>
    <w:link w:val="HeaderChar"/>
    <w:uiPriority w:val="99"/>
    <w:unhideWhenUsed/>
    <w:rsid w:val="00A36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B36"/>
  </w:style>
  <w:style w:type="paragraph" w:styleId="Footer">
    <w:name w:val="footer"/>
    <w:basedOn w:val="Normal"/>
    <w:link w:val="FooterChar"/>
    <w:uiPriority w:val="99"/>
    <w:unhideWhenUsed/>
    <w:rsid w:val="00A36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B36"/>
  </w:style>
  <w:style w:type="character" w:styleId="Hyperlink">
    <w:name w:val="Hyperlink"/>
    <w:basedOn w:val="DefaultParagraphFont"/>
    <w:uiPriority w:val="99"/>
    <w:unhideWhenUsed/>
    <w:rsid w:val="008000F0"/>
    <w:rPr>
      <w:color w:val="0000FF" w:themeColor="hyperlink"/>
      <w:u w:val="single"/>
    </w:rPr>
  </w:style>
  <w:style w:type="paragraph" w:styleId="BalloonText">
    <w:name w:val="Balloon Text"/>
    <w:basedOn w:val="Normal"/>
    <w:link w:val="BalloonTextChar"/>
    <w:uiPriority w:val="99"/>
    <w:semiHidden/>
    <w:unhideWhenUsed/>
    <w:rsid w:val="00464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D43"/>
    <w:rPr>
      <w:rFonts w:ascii="Tahoma" w:hAnsi="Tahoma" w:cs="Tahoma"/>
      <w:sz w:val="16"/>
      <w:szCs w:val="16"/>
    </w:rPr>
  </w:style>
  <w:style w:type="paragraph" w:styleId="TOC1">
    <w:name w:val="toc 1"/>
    <w:basedOn w:val="Normal"/>
    <w:next w:val="Normal"/>
    <w:autoRedefine/>
    <w:uiPriority w:val="39"/>
    <w:unhideWhenUsed/>
    <w:rsid w:val="00417880"/>
    <w:pPr>
      <w:spacing w:after="100"/>
    </w:pPr>
  </w:style>
  <w:style w:type="paragraph" w:styleId="TOC2">
    <w:name w:val="toc 2"/>
    <w:basedOn w:val="Normal"/>
    <w:next w:val="Normal"/>
    <w:autoRedefine/>
    <w:uiPriority w:val="39"/>
    <w:unhideWhenUsed/>
    <w:rsid w:val="004178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NZ"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626"/>
  </w:style>
  <w:style w:type="paragraph" w:styleId="Heading1">
    <w:name w:val="heading 1"/>
    <w:basedOn w:val="Normal"/>
    <w:next w:val="Normal"/>
    <w:link w:val="Heading1Char"/>
    <w:uiPriority w:val="9"/>
    <w:qFormat/>
    <w:rsid w:val="0054062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540626"/>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54062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540626"/>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540626"/>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540626"/>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540626"/>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5406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406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626"/>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540626"/>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540626"/>
    <w:rPr>
      <w:caps/>
      <w:color w:val="622423" w:themeColor="accent2" w:themeShade="7F"/>
      <w:sz w:val="24"/>
      <w:szCs w:val="24"/>
    </w:rPr>
  </w:style>
  <w:style w:type="character" w:customStyle="1" w:styleId="Heading4Char">
    <w:name w:val="Heading 4 Char"/>
    <w:basedOn w:val="DefaultParagraphFont"/>
    <w:link w:val="Heading4"/>
    <w:uiPriority w:val="9"/>
    <w:semiHidden/>
    <w:rsid w:val="00540626"/>
    <w:rPr>
      <w:caps/>
      <w:color w:val="622423" w:themeColor="accent2" w:themeShade="7F"/>
      <w:spacing w:val="10"/>
    </w:rPr>
  </w:style>
  <w:style w:type="character" w:customStyle="1" w:styleId="Heading5Char">
    <w:name w:val="Heading 5 Char"/>
    <w:basedOn w:val="DefaultParagraphFont"/>
    <w:link w:val="Heading5"/>
    <w:uiPriority w:val="9"/>
    <w:semiHidden/>
    <w:rsid w:val="00540626"/>
    <w:rPr>
      <w:caps/>
      <w:color w:val="622423" w:themeColor="accent2" w:themeShade="7F"/>
      <w:spacing w:val="10"/>
    </w:rPr>
  </w:style>
  <w:style w:type="character" w:customStyle="1" w:styleId="Heading6Char">
    <w:name w:val="Heading 6 Char"/>
    <w:basedOn w:val="DefaultParagraphFont"/>
    <w:link w:val="Heading6"/>
    <w:uiPriority w:val="9"/>
    <w:semiHidden/>
    <w:rsid w:val="00540626"/>
    <w:rPr>
      <w:caps/>
      <w:color w:val="943634" w:themeColor="accent2" w:themeShade="BF"/>
      <w:spacing w:val="10"/>
    </w:rPr>
  </w:style>
  <w:style w:type="character" w:customStyle="1" w:styleId="Heading7Char">
    <w:name w:val="Heading 7 Char"/>
    <w:basedOn w:val="DefaultParagraphFont"/>
    <w:link w:val="Heading7"/>
    <w:uiPriority w:val="9"/>
    <w:semiHidden/>
    <w:rsid w:val="00540626"/>
    <w:rPr>
      <w:i/>
      <w:iCs/>
      <w:caps/>
      <w:color w:val="943634" w:themeColor="accent2" w:themeShade="BF"/>
      <w:spacing w:val="10"/>
    </w:rPr>
  </w:style>
  <w:style w:type="character" w:customStyle="1" w:styleId="Heading8Char">
    <w:name w:val="Heading 8 Char"/>
    <w:basedOn w:val="DefaultParagraphFont"/>
    <w:link w:val="Heading8"/>
    <w:uiPriority w:val="9"/>
    <w:semiHidden/>
    <w:rsid w:val="00540626"/>
    <w:rPr>
      <w:caps/>
      <w:spacing w:val="10"/>
      <w:sz w:val="20"/>
      <w:szCs w:val="20"/>
    </w:rPr>
  </w:style>
  <w:style w:type="character" w:customStyle="1" w:styleId="Heading9Char">
    <w:name w:val="Heading 9 Char"/>
    <w:basedOn w:val="DefaultParagraphFont"/>
    <w:link w:val="Heading9"/>
    <w:uiPriority w:val="9"/>
    <w:semiHidden/>
    <w:rsid w:val="00540626"/>
    <w:rPr>
      <w:i/>
      <w:iCs/>
      <w:caps/>
      <w:spacing w:val="10"/>
      <w:sz w:val="20"/>
      <w:szCs w:val="20"/>
    </w:rPr>
  </w:style>
  <w:style w:type="paragraph" w:styleId="Caption">
    <w:name w:val="caption"/>
    <w:basedOn w:val="Normal"/>
    <w:next w:val="Normal"/>
    <w:uiPriority w:val="35"/>
    <w:semiHidden/>
    <w:unhideWhenUsed/>
    <w:qFormat/>
    <w:rsid w:val="00540626"/>
    <w:rPr>
      <w:caps/>
      <w:spacing w:val="10"/>
      <w:sz w:val="18"/>
      <w:szCs w:val="18"/>
    </w:rPr>
  </w:style>
  <w:style w:type="paragraph" w:styleId="Title">
    <w:name w:val="Title"/>
    <w:basedOn w:val="Normal"/>
    <w:next w:val="Normal"/>
    <w:link w:val="TitleChar"/>
    <w:uiPriority w:val="10"/>
    <w:qFormat/>
    <w:rsid w:val="0054062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540626"/>
    <w:rPr>
      <w:caps/>
      <w:color w:val="632423" w:themeColor="accent2" w:themeShade="80"/>
      <w:spacing w:val="50"/>
      <w:sz w:val="44"/>
      <w:szCs w:val="44"/>
    </w:rPr>
  </w:style>
  <w:style w:type="paragraph" w:styleId="Subtitle">
    <w:name w:val="Subtitle"/>
    <w:basedOn w:val="Normal"/>
    <w:next w:val="Normal"/>
    <w:link w:val="SubtitleChar"/>
    <w:uiPriority w:val="11"/>
    <w:qFormat/>
    <w:rsid w:val="005406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40626"/>
    <w:rPr>
      <w:caps/>
      <w:spacing w:val="20"/>
      <w:sz w:val="18"/>
      <w:szCs w:val="18"/>
    </w:rPr>
  </w:style>
  <w:style w:type="character" w:styleId="Strong">
    <w:name w:val="Strong"/>
    <w:uiPriority w:val="22"/>
    <w:qFormat/>
    <w:rsid w:val="00540626"/>
    <w:rPr>
      <w:b/>
      <w:bCs/>
      <w:color w:val="943634" w:themeColor="accent2" w:themeShade="BF"/>
      <w:spacing w:val="5"/>
    </w:rPr>
  </w:style>
  <w:style w:type="character" w:styleId="Emphasis">
    <w:name w:val="Emphasis"/>
    <w:uiPriority w:val="20"/>
    <w:qFormat/>
    <w:rsid w:val="00540626"/>
    <w:rPr>
      <w:caps/>
      <w:spacing w:val="5"/>
      <w:sz w:val="20"/>
      <w:szCs w:val="20"/>
    </w:rPr>
  </w:style>
  <w:style w:type="paragraph" w:styleId="NoSpacing">
    <w:name w:val="No Spacing"/>
    <w:basedOn w:val="Normal"/>
    <w:link w:val="NoSpacingChar"/>
    <w:uiPriority w:val="1"/>
    <w:qFormat/>
    <w:rsid w:val="00540626"/>
    <w:pPr>
      <w:spacing w:after="0" w:line="240" w:lineRule="auto"/>
    </w:pPr>
  </w:style>
  <w:style w:type="character" w:customStyle="1" w:styleId="NoSpacingChar">
    <w:name w:val="No Spacing Char"/>
    <w:basedOn w:val="DefaultParagraphFont"/>
    <w:link w:val="NoSpacing"/>
    <w:uiPriority w:val="1"/>
    <w:rsid w:val="00540626"/>
  </w:style>
  <w:style w:type="paragraph" w:styleId="ListParagraph">
    <w:name w:val="List Paragraph"/>
    <w:basedOn w:val="Normal"/>
    <w:uiPriority w:val="34"/>
    <w:qFormat/>
    <w:rsid w:val="00540626"/>
    <w:pPr>
      <w:ind w:left="720"/>
      <w:contextualSpacing/>
    </w:pPr>
  </w:style>
  <w:style w:type="paragraph" w:styleId="Quote">
    <w:name w:val="Quote"/>
    <w:basedOn w:val="Normal"/>
    <w:next w:val="Normal"/>
    <w:link w:val="QuoteChar"/>
    <w:uiPriority w:val="29"/>
    <w:qFormat/>
    <w:rsid w:val="00540626"/>
    <w:rPr>
      <w:i/>
      <w:iCs/>
    </w:rPr>
  </w:style>
  <w:style w:type="character" w:customStyle="1" w:styleId="QuoteChar">
    <w:name w:val="Quote Char"/>
    <w:basedOn w:val="DefaultParagraphFont"/>
    <w:link w:val="Quote"/>
    <w:uiPriority w:val="29"/>
    <w:rsid w:val="00540626"/>
    <w:rPr>
      <w:i/>
      <w:iCs/>
    </w:rPr>
  </w:style>
  <w:style w:type="paragraph" w:styleId="IntenseQuote">
    <w:name w:val="Intense Quote"/>
    <w:basedOn w:val="Normal"/>
    <w:next w:val="Normal"/>
    <w:link w:val="IntenseQuoteChar"/>
    <w:uiPriority w:val="30"/>
    <w:qFormat/>
    <w:rsid w:val="0054062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540626"/>
    <w:rPr>
      <w:caps/>
      <w:color w:val="622423" w:themeColor="accent2" w:themeShade="7F"/>
      <w:spacing w:val="5"/>
      <w:sz w:val="20"/>
      <w:szCs w:val="20"/>
    </w:rPr>
  </w:style>
  <w:style w:type="character" w:styleId="SubtleEmphasis">
    <w:name w:val="Subtle Emphasis"/>
    <w:uiPriority w:val="19"/>
    <w:qFormat/>
    <w:rsid w:val="00540626"/>
    <w:rPr>
      <w:i/>
      <w:iCs/>
    </w:rPr>
  </w:style>
  <w:style w:type="character" w:styleId="IntenseEmphasis">
    <w:name w:val="Intense Emphasis"/>
    <w:uiPriority w:val="21"/>
    <w:qFormat/>
    <w:rsid w:val="00540626"/>
    <w:rPr>
      <w:i/>
      <w:iCs/>
      <w:caps/>
      <w:spacing w:val="10"/>
      <w:sz w:val="20"/>
      <w:szCs w:val="20"/>
    </w:rPr>
  </w:style>
  <w:style w:type="character" w:styleId="SubtleReference">
    <w:name w:val="Subtle Reference"/>
    <w:basedOn w:val="DefaultParagraphFont"/>
    <w:uiPriority w:val="31"/>
    <w:qFormat/>
    <w:rsid w:val="00540626"/>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40626"/>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40626"/>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540626"/>
    <w:pPr>
      <w:outlineLvl w:val="9"/>
    </w:pPr>
    <w:rPr>
      <w:lang w:bidi="en-US"/>
    </w:rPr>
  </w:style>
  <w:style w:type="paragraph" w:styleId="Header">
    <w:name w:val="header"/>
    <w:basedOn w:val="Normal"/>
    <w:link w:val="HeaderChar"/>
    <w:uiPriority w:val="99"/>
    <w:unhideWhenUsed/>
    <w:rsid w:val="00A36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B36"/>
  </w:style>
  <w:style w:type="paragraph" w:styleId="Footer">
    <w:name w:val="footer"/>
    <w:basedOn w:val="Normal"/>
    <w:link w:val="FooterChar"/>
    <w:uiPriority w:val="99"/>
    <w:unhideWhenUsed/>
    <w:rsid w:val="00A36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B36"/>
  </w:style>
  <w:style w:type="character" w:styleId="Hyperlink">
    <w:name w:val="Hyperlink"/>
    <w:basedOn w:val="DefaultParagraphFont"/>
    <w:uiPriority w:val="99"/>
    <w:unhideWhenUsed/>
    <w:rsid w:val="008000F0"/>
    <w:rPr>
      <w:color w:val="0000FF" w:themeColor="hyperlink"/>
      <w:u w:val="single"/>
    </w:rPr>
  </w:style>
  <w:style w:type="paragraph" w:styleId="BalloonText">
    <w:name w:val="Balloon Text"/>
    <w:basedOn w:val="Normal"/>
    <w:link w:val="BalloonTextChar"/>
    <w:uiPriority w:val="99"/>
    <w:semiHidden/>
    <w:unhideWhenUsed/>
    <w:rsid w:val="00464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D43"/>
    <w:rPr>
      <w:rFonts w:ascii="Tahoma" w:hAnsi="Tahoma" w:cs="Tahoma"/>
      <w:sz w:val="16"/>
      <w:szCs w:val="16"/>
    </w:rPr>
  </w:style>
  <w:style w:type="paragraph" w:styleId="TOC1">
    <w:name w:val="toc 1"/>
    <w:basedOn w:val="Normal"/>
    <w:next w:val="Normal"/>
    <w:autoRedefine/>
    <w:uiPriority w:val="39"/>
    <w:unhideWhenUsed/>
    <w:rsid w:val="00417880"/>
    <w:pPr>
      <w:spacing w:after="100"/>
    </w:pPr>
  </w:style>
  <w:style w:type="paragraph" w:styleId="TOC2">
    <w:name w:val="toc 2"/>
    <w:basedOn w:val="Normal"/>
    <w:next w:val="Normal"/>
    <w:autoRedefine/>
    <w:uiPriority w:val="39"/>
    <w:unhideWhenUsed/>
    <w:rsid w:val="004178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749843">
      <w:bodyDiv w:val="1"/>
      <w:marLeft w:val="0"/>
      <w:marRight w:val="0"/>
      <w:marTop w:val="0"/>
      <w:marBottom w:val="0"/>
      <w:divBdr>
        <w:top w:val="none" w:sz="0" w:space="0" w:color="auto"/>
        <w:left w:val="none" w:sz="0" w:space="0" w:color="auto"/>
        <w:bottom w:val="none" w:sz="0" w:space="0" w:color="auto"/>
        <w:right w:val="none" w:sz="0" w:space="0" w:color="auto"/>
      </w:divBdr>
    </w:div>
    <w:div w:id="205639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brailleauthority.org/t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oonliteracy.org.uk/whatis.htm" TargetMode="External"/><Relationship Id="rId17" Type="http://schemas.openxmlformats.org/officeDocument/2006/relationships/hyperlink" Target="http://www.hamilton.govt.nz/our-city/community-development/advisoryservices/Documents/Hamilton%20CBD%20Accessible%20Map%20PDF%20Version.pdf" TargetMode="External"/><Relationship Id="rId2" Type="http://schemas.openxmlformats.org/officeDocument/2006/relationships/numbering" Target="numbering.xml"/><Relationship Id="rId16" Type="http://schemas.openxmlformats.org/officeDocument/2006/relationships/hyperlink" Target="http://thinkdifferently.org.nz/braille-map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onliteracy.org.uk/font.ht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http://www.moonliteracy.org.uk/font.htm" TargetMode="External"/><Relationship Id="rId4" Type="http://schemas.microsoft.com/office/2007/relationships/stylesWithEffects" Target="stylesWithEffects.xml"/><Relationship Id="rId9" Type="http://schemas.openxmlformats.org/officeDocument/2006/relationships/hyperlink" Target="http://thinkdifferently.org.nz/braille-maps"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B8936-A7B0-4059-9590-90B0D3AA6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10</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RNZFB</Company>
  <LinksUpToDate>false</LinksUpToDate>
  <CharactersWithSpaces>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Wood</dc:creator>
  <cp:lastModifiedBy>Nicholas Wood</cp:lastModifiedBy>
  <cp:revision>80</cp:revision>
  <cp:lastPrinted>2016-02-25T00:10:00Z</cp:lastPrinted>
  <dcterms:created xsi:type="dcterms:W3CDTF">2016-02-01T22:33:00Z</dcterms:created>
  <dcterms:modified xsi:type="dcterms:W3CDTF">2016-02-25T00:56:00Z</dcterms:modified>
</cp:coreProperties>
</file>