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D2B77" w14:textId="77777777" w:rsidR="00386501" w:rsidRPr="00D57101" w:rsidRDefault="00386501" w:rsidP="00386501">
      <w:pPr>
        <w:pStyle w:val="Heading1"/>
        <w:spacing w:after="0" w:line="360" w:lineRule="auto"/>
        <w:rPr>
          <w:lang w:val="en-AU"/>
        </w:rPr>
      </w:pPr>
      <w:bookmarkStart w:id="0" w:name="_GoBack"/>
      <w:bookmarkEnd w:id="0"/>
      <w:r w:rsidRPr="00D57101">
        <w:rPr>
          <w:lang w:val="en-AU"/>
        </w:rPr>
        <w:t xml:space="preserve">ICEB Country Report from the United States </w:t>
      </w:r>
    </w:p>
    <w:p w14:paraId="0C0956C4" w14:textId="4DC09CD0" w:rsidR="00386501" w:rsidRPr="00D57101" w:rsidRDefault="00713730" w:rsidP="00386501">
      <w:pPr>
        <w:pStyle w:val="BodyText"/>
        <w:spacing w:after="0" w:line="360" w:lineRule="auto"/>
        <w:jc w:val="center"/>
        <w:rPr>
          <w:rFonts w:ascii="Arial" w:hAnsi="Arial"/>
          <w:b/>
          <w:sz w:val="36"/>
          <w:lang w:val="en-AU"/>
        </w:rPr>
      </w:pPr>
      <w:r>
        <w:rPr>
          <w:rFonts w:ascii="Arial" w:hAnsi="Arial"/>
          <w:b/>
          <w:sz w:val="36"/>
          <w:lang w:val="en-AU"/>
        </w:rPr>
        <w:t>April</w:t>
      </w:r>
      <w:r w:rsidR="00386501" w:rsidRPr="00D57101">
        <w:rPr>
          <w:rFonts w:ascii="Arial" w:hAnsi="Arial"/>
          <w:b/>
          <w:sz w:val="36"/>
          <w:lang w:val="en-AU"/>
        </w:rPr>
        <w:t>, 201</w:t>
      </w:r>
      <w:r w:rsidR="006F255B">
        <w:rPr>
          <w:rFonts w:ascii="Arial" w:hAnsi="Arial"/>
          <w:b/>
          <w:sz w:val="36"/>
          <w:lang w:val="en-AU"/>
        </w:rPr>
        <w:t>8</w:t>
      </w:r>
    </w:p>
    <w:p w14:paraId="5D524B35" w14:textId="77777777" w:rsidR="00386501" w:rsidRPr="00D57101" w:rsidRDefault="00386501" w:rsidP="00386501">
      <w:pPr>
        <w:spacing w:line="360" w:lineRule="auto"/>
        <w:rPr>
          <w:rFonts w:ascii="Arial" w:hAnsi="Arial"/>
          <w:b/>
        </w:rPr>
      </w:pPr>
    </w:p>
    <w:p w14:paraId="391C1E53" w14:textId="77777777" w:rsidR="006F255B" w:rsidRDefault="006F255B" w:rsidP="006F255B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/>
        </w:rPr>
        <w:t>T</w:t>
      </w:r>
      <w:r w:rsidR="00146F1F" w:rsidRPr="00D57101">
        <w:rPr>
          <w:rFonts w:ascii="Arial" w:hAnsi="Arial"/>
        </w:rPr>
        <w:t xml:space="preserve">he United States members of the Braille Authority of North America (BANA) voted to adopt Unified English Braille (UEB) </w:t>
      </w:r>
      <w:r>
        <w:rPr>
          <w:rFonts w:ascii="Arial" w:hAnsi="Arial"/>
        </w:rPr>
        <w:t>in 2012 as an official code</w:t>
      </w:r>
      <w:r w:rsidR="00146F1F" w:rsidRPr="00D57101">
        <w:rPr>
          <w:rFonts w:ascii="Arial" w:hAnsi="Arial"/>
        </w:rPr>
        <w:t xml:space="preserve"> </w:t>
      </w:r>
      <w:r>
        <w:rPr>
          <w:rFonts w:ascii="Arial" w:hAnsi="Arial"/>
        </w:rPr>
        <w:t>for</w:t>
      </w:r>
      <w:r w:rsidR="00146F1F" w:rsidRPr="00D57101">
        <w:rPr>
          <w:rFonts w:ascii="Arial" w:hAnsi="Arial"/>
        </w:rPr>
        <w:t xml:space="preserve"> the U.S. </w:t>
      </w:r>
      <w:r>
        <w:rPr>
          <w:rFonts w:ascii="Arial" w:hAnsi="Arial"/>
        </w:rPr>
        <w:t>The implementation date was set for January 4, 2016. Since that time</w:t>
      </w:r>
      <w:r w:rsidR="00B0503D">
        <w:rPr>
          <w:rFonts w:ascii="Arial" w:hAnsi="Arial"/>
        </w:rPr>
        <w:t xml:space="preserve">, </w:t>
      </w:r>
      <w:r>
        <w:rPr>
          <w:rFonts w:ascii="Arial" w:hAnsi="Arial"/>
        </w:rPr>
        <w:t xml:space="preserve">the official codes for use in the United States are </w:t>
      </w:r>
      <w:r w:rsidR="00B0503D">
        <w:rPr>
          <w:rFonts w:ascii="Arial" w:hAnsi="Arial"/>
        </w:rPr>
        <w:t>UEB, Nemeth, Music, and the International Phonetic Alphabet (IPA)</w:t>
      </w:r>
      <w:r>
        <w:rPr>
          <w:rFonts w:ascii="Arial" w:hAnsi="Arial"/>
        </w:rPr>
        <w:t xml:space="preserve">. </w:t>
      </w:r>
    </w:p>
    <w:p w14:paraId="2CBBC9D4" w14:textId="7E9AD3A9" w:rsidR="00434DE9" w:rsidRDefault="006F255B" w:rsidP="006F255B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/>
        </w:rPr>
        <w:t>Overa</w:t>
      </w:r>
      <w:r w:rsidR="00713730">
        <w:rPr>
          <w:rFonts w:ascii="Arial" w:hAnsi="Arial"/>
        </w:rPr>
        <w:t>ll, the implementation of UEB has been</w:t>
      </w:r>
      <w:r w:rsidR="002D50FC">
        <w:rPr>
          <w:rFonts w:ascii="Arial" w:hAnsi="Arial"/>
        </w:rPr>
        <w:t xml:space="preserve"> progressing </w:t>
      </w:r>
      <w:r w:rsidR="00367938">
        <w:rPr>
          <w:rFonts w:ascii="Arial" w:hAnsi="Arial"/>
        </w:rPr>
        <w:t>well</w:t>
      </w:r>
      <w:r w:rsidR="00E06D59">
        <w:rPr>
          <w:rFonts w:ascii="Arial" w:hAnsi="Arial"/>
        </w:rPr>
        <w:t>. We have had</w:t>
      </w:r>
      <w:r w:rsidR="00367938">
        <w:rPr>
          <w:rFonts w:ascii="Arial" w:hAnsi="Arial"/>
        </w:rPr>
        <w:t xml:space="preserve"> </w:t>
      </w:r>
      <w:r w:rsidR="00E06D59">
        <w:rPr>
          <w:rFonts w:ascii="Arial" w:hAnsi="Arial"/>
        </w:rPr>
        <w:t xml:space="preserve">the </w:t>
      </w:r>
      <w:r w:rsidR="002D50FC">
        <w:rPr>
          <w:rFonts w:ascii="Arial" w:hAnsi="Arial"/>
        </w:rPr>
        <w:t xml:space="preserve">assistance of all BANA member organizations </w:t>
      </w:r>
      <w:r w:rsidR="00E06D59">
        <w:rPr>
          <w:rFonts w:ascii="Arial" w:hAnsi="Arial"/>
        </w:rPr>
        <w:t>as well as</w:t>
      </w:r>
      <w:r w:rsidR="002D50FC">
        <w:rPr>
          <w:rFonts w:ascii="Arial" w:hAnsi="Arial"/>
        </w:rPr>
        <w:t xml:space="preserve"> other </w:t>
      </w:r>
      <w:r w:rsidR="00E06D59">
        <w:rPr>
          <w:rFonts w:ascii="Arial" w:hAnsi="Arial"/>
        </w:rPr>
        <w:t xml:space="preserve">national and state </w:t>
      </w:r>
      <w:r w:rsidR="002D50FC">
        <w:rPr>
          <w:rFonts w:ascii="Arial" w:hAnsi="Arial"/>
        </w:rPr>
        <w:t>groups that support braille</w:t>
      </w:r>
      <w:r w:rsidR="00E06D59">
        <w:rPr>
          <w:rFonts w:ascii="Arial" w:hAnsi="Arial"/>
        </w:rPr>
        <w:t xml:space="preserve"> transcription, production, and instruction</w:t>
      </w:r>
      <w:r>
        <w:rPr>
          <w:rFonts w:ascii="Arial" w:hAnsi="Arial"/>
        </w:rPr>
        <w:t xml:space="preserve">. </w:t>
      </w:r>
      <w:r w:rsidR="00503305">
        <w:rPr>
          <w:rFonts w:ascii="Arial" w:hAnsi="Arial"/>
        </w:rPr>
        <w:t>T</w:t>
      </w:r>
      <w:r w:rsidR="00503305" w:rsidRPr="00D57101">
        <w:rPr>
          <w:rFonts w:ascii="Arial" w:hAnsi="Arial"/>
        </w:rPr>
        <w:t xml:space="preserve">he </w:t>
      </w:r>
      <w:r w:rsidR="00503305">
        <w:rPr>
          <w:rFonts w:ascii="Arial" w:hAnsi="Arial"/>
        </w:rPr>
        <w:t xml:space="preserve">Library of Congress </w:t>
      </w:r>
      <w:r w:rsidR="00503305" w:rsidRPr="00D57101">
        <w:rPr>
          <w:rFonts w:ascii="Arial" w:hAnsi="Arial"/>
        </w:rPr>
        <w:t xml:space="preserve">certification </w:t>
      </w:r>
      <w:r w:rsidR="00CF2572">
        <w:rPr>
          <w:rFonts w:ascii="Arial" w:hAnsi="Arial"/>
        </w:rPr>
        <w:t xml:space="preserve">program </w:t>
      </w:r>
      <w:r w:rsidR="00503305" w:rsidRPr="00D57101">
        <w:rPr>
          <w:rFonts w:ascii="Arial" w:hAnsi="Arial"/>
        </w:rPr>
        <w:t>for transcribers and proofreaders has</w:t>
      </w:r>
      <w:r w:rsidR="00503305">
        <w:rPr>
          <w:rFonts w:ascii="Arial" w:hAnsi="Arial"/>
        </w:rPr>
        <w:t xml:space="preserve"> now issued </w:t>
      </w:r>
      <w:r w:rsidR="00903E92">
        <w:rPr>
          <w:rFonts w:ascii="Arial" w:hAnsi="Arial"/>
        </w:rPr>
        <w:t>221</w:t>
      </w:r>
      <w:r w:rsidR="00E06D59">
        <w:rPr>
          <w:rFonts w:ascii="Arial" w:hAnsi="Arial"/>
        </w:rPr>
        <w:t xml:space="preserve"> new UEB </w:t>
      </w:r>
      <w:r w:rsidR="00503305">
        <w:rPr>
          <w:rFonts w:ascii="Arial" w:hAnsi="Arial"/>
        </w:rPr>
        <w:t xml:space="preserve">certificates as well as </w:t>
      </w:r>
      <w:r w:rsidR="00903E92">
        <w:rPr>
          <w:rFonts w:ascii="Arial" w:hAnsi="Arial"/>
        </w:rPr>
        <w:t>approximately 300</w:t>
      </w:r>
      <w:r w:rsidR="00503305">
        <w:rPr>
          <w:rFonts w:ascii="Arial" w:hAnsi="Arial"/>
        </w:rPr>
        <w:t xml:space="preserve"> letters of UEB proficiency to continuing transcribers. A</w:t>
      </w:r>
      <w:r w:rsidR="00E06D59">
        <w:rPr>
          <w:rFonts w:ascii="Arial" w:hAnsi="Arial"/>
        </w:rPr>
        <w:t>n</w:t>
      </w:r>
      <w:r w:rsidR="00503305">
        <w:rPr>
          <w:rFonts w:ascii="Arial" w:hAnsi="Arial"/>
        </w:rPr>
        <w:t xml:space="preserve"> </w:t>
      </w:r>
      <w:r w:rsidR="00E06D59">
        <w:rPr>
          <w:rFonts w:ascii="Arial" w:hAnsi="Arial"/>
        </w:rPr>
        <w:t>additional</w:t>
      </w:r>
      <w:r w:rsidR="00503305">
        <w:rPr>
          <w:rFonts w:ascii="Arial" w:hAnsi="Arial"/>
        </w:rPr>
        <w:t xml:space="preserve"> </w:t>
      </w:r>
      <w:r w:rsidR="009D422C">
        <w:rPr>
          <w:rFonts w:ascii="Arial" w:hAnsi="Arial"/>
        </w:rPr>
        <w:t xml:space="preserve">certification </w:t>
      </w:r>
      <w:r w:rsidR="00503305">
        <w:rPr>
          <w:rFonts w:ascii="Arial" w:hAnsi="Arial"/>
        </w:rPr>
        <w:t>course is being developed that will focus on technical transcriptions in UEB</w:t>
      </w:r>
      <w:r w:rsidR="009D422C">
        <w:rPr>
          <w:rFonts w:ascii="Arial" w:hAnsi="Arial"/>
        </w:rPr>
        <w:t xml:space="preserve">. </w:t>
      </w:r>
      <w:r w:rsidR="00E06D59">
        <w:rPr>
          <w:rFonts w:ascii="Arial" w:hAnsi="Arial"/>
        </w:rPr>
        <w:t xml:space="preserve"> </w:t>
      </w:r>
      <w:r w:rsidR="006B0328">
        <w:rPr>
          <w:rFonts w:ascii="Arial" w:hAnsi="Arial"/>
        </w:rPr>
        <w:t xml:space="preserve">Because each of the 50 states has its own system of procurement and production of braille materials, </w:t>
      </w:r>
      <w:r w:rsidR="00E06D59">
        <w:rPr>
          <w:rFonts w:ascii="Arial" w:hAnsi="Arial"/>
        </w:rPr>
        <w:t xml:space="preserve">many state departments of education have created implementation plans for moving students in their state to </w:t>
      </w:r>
      <w:r w:rsidR="00BC2635">
        <w:rPr>
          <w:rFonts w:ascii="Arial" w:hAnsi="Arial"/>
        </w:rPr>
        <w:t xml:space="preserve">the updated </w:t>
      </w:r>
      <w:r w:rsidR="00E06D59">
        <w:rPr>
          <w:rFonts w:ascii="Arial" w:hAnsi="Arial"/>
        </w:rPr>
        <w:t xml:space="preserve">code. </w:t>
      </w:r>
    </w:p>
    <w:p w14:paraId="2E77E033" w14:textId="0FC6C23F" w:rsidR="00BC334A" w:rsidRDefault="005F6840" w:rsidP="00251202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/>
        </w:rPr>
        <w:t>The United S</w:t>
      </w:r>
      <w:r w:rsidR="00B0503D">
        <w:rPr>
          <w:rFonts w:ascii="Arial" w:hAnsi="Arial"/>
        </w:rPr>
        <w:t>tates has not established</w:t>
      </w:r>
      <w:r>
        <w:rPr>
          <w:rFonts w:ascii="Arial" w:hAnsi="Arial"/>
        </w:rPr>
        <w:t xml:space="preserve"> a single standard for mathematics braille</w:t>
      </w:r>
      <w:r w:rsidR="00B0503D">
        <w:rPr>
          <w:rFonts w:ascii="Arial" w:hAnsi="Arial"/>
        </w:rPr>
        <w:t>.</w:t>
      </w:r>
      <w:r w:rsidR="00434DE9">
        <w:rPr>
          <w:rFonts w:ascii="Arial" w:hAnsi="Arial"/>
        </w:rPr>
        <w:t xml:space="preserve"> </w:t>
      </w:r>
      <w:r w:rsidR="00BC2635">
        <w:rPr>
          <w:rFonts w:ascii="Arial" w:hAnsi="Arial"/>
        </w:rPr>
        <w:t>B</w:t>
      </w:r>
      <w:r w:rsidR="000F0AD0">
        <w:rPr>
          <w:rFonts w:ascii="Arial" w:hAnsi="Arial"/>
        </w:rPr>
        <w:t xml:space="preserve">oth UEB and Nemeth are fully available for use. </w:t>
      </w:r>
      <w:r w:rsidR="002D50FC">
        <w:rPr>
          <w:rFonts w:ascii="Arial" w:hAnsi="Arial"/>
        </w:rPr>
        <w:t xml:space="preserve">The US members of the BANA board have </w:t>
      </w:r>
      <w:r>
        <w:rPr>
          <w:rFonts w:ascii="Arial" w:hAnsi="Arial"/>
        </w:rPr>
        <w:t>held</w:t>
      </w:r>
      <w:r w:rsidR="002D50FC">
        <w:rPr>
          <w:rFonts w:ascii="Arial" w:hAnsi="Arial"/>
        </w:rPr>
        <w:t xml:space="preserve"> lengthy discussions about the approach to promoting two different codes for </w:t>
      </w:r>
      <w:r w:rsidR="00F14D35">
        <w:rPr>
          <w:rFonts w:ascii="Arial" w:hAnsi="Arial"/>
        </w:rPr>
        <w:t xml:space="preserve">the use of braille in </w:t>
      </w:r>
      <w:r w:rsidR="002D50FC">
        <w:rPr>
          <w:rFonts w:ascii="Arial" w:hAnsi="Arial"/>
        </w:rPr>
        <w:t xml:space="preserve">math and science. </w:t>
      </w:r>
      <w:r w:rsidR="005B0CB1">
        <w:rPr>
          <w:rFonts w:ascii="Arial" w:hAnsi="Arial"/>
        </w:rPr>
        <w:t>BANA's recommendation is that t</w:t>
      </w:r>
      <w:r w:rsidR="005B0CB1" w:rsidRPr="005B0CB1">
        <w:rPr>
          <w:rFonts w:ascii="Arial" w:hAnsi="Arial"/>
        </w:rPr>
        <w:t>he decision to use UEB or the Nemeth Code within UEB context for technical materials should be made based on braille readers' individual needs.</w:t>
      </w:r>
      <w:r w:rsidR="005B0CB1">
        <w:rPr>
          <w:rFonts w:ascii="Arial" w:hAnsi="Arial"/>
        </w:rPr>
        <w:t xml:space="preserve"> </w:t>
      </w:r>
      <w:r w:rsidR="00F14D35">
        <w:rPr>
          <w:rFonts w:ascii="Arial" w:hAnsi="Arial"/>
        </w:rPr>
        <w:t xml:space="preserve">In the education arena, there has not been a uniform approach among the states in the instruction </w:t>
      </w:r>
      <w:r w:rsidR="00DD27C9">
        <w:rPr>
          <w:rFonts w:ascii="Arial" w:hAnsi="Arial"/>
        </w:rPr>
        <w:t xml:space="preserve">and </w:t>
      </w:r>
      <w:r w:rsidR="00F14D35">
        <w:rPr>
          <w:rFonts w:ascii="Arial" w:hAnsi="Arial"/>
        </w:rPr>
        <w:t xml:space="preserve">provision of </w:t>
      </w:r>
      <w:r w:rsidR="00DD27C9">
        <w:rPr>
          <w:rFonts w:ascii="Arial" w:hAnsi="Arial"/>
        </w:rPr>
        <w:t>materials for technical subjects</w:t>
      </w:r>
      <w:r w:rsidR="00147211">
        <w:rPr>
          <w:rFonts w:ascii="Arial" w:hAnsi="Arial"/>
        </w:rPr>
        <w:t xml:space="preserve"> in braille</w:t>
      </w:r>
      <w:r w:rsidR="00DD27C9">
        <w:rPr>
          <w:rFonts w:ascii="Arial" w:hAnsi="Arial"/>
        </w:rPr>
        <w:t xml:space="preserve">. </w:t>
      </w:r>
    </w:p>
    <w:p w14:paraId="499126FC" w14:textId="3DD4C94E" w:rsidR="0062114F" w:rsidRDefault="009E497A" w:rsidP="005F6840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/>
        </w:rPr>
        <w:t xml:space="preserve">Because </w:t>
      </w:r>
      <w:r w:rsidR="00235A47">
        <w:rPr>
          <w:rFonts w:ascii="Arial" w:hAnsi="Arial"/>
        </w:rPr>
        <w:t>the nonmathematical text surrounding Nemeth code symbols</w:t>
      </w:r>
      <w:r>
        <w:rPr>
          <w:rFonts w:ascii="Arial" w:hAnsi="Arial"/>
        </w:rPr>
        <w:t xml:space="preserve"> </w:t>
      </w:r>
      <w:r w:rsidR="00235A47">
        <w:rPr>
          <w:rFonts w:ascii="Arial" w:hAnsi="Arial"/>
        </w:rPr>
        <w:t>is</w:t>
      </w:r>
      <w:r>
        <w:rPr>
          <w:rFonts w:ascii="Arial" w:hAnsi="Arial"/>
        </w:rPr>
        <w:t xml:space="preserve"> </w:t>
      </w:r>
      <w:r w:rsidR="00235A47">
        <w:rPr>
          <w:rFonts w:ascii="Arial" w:hAnsi="Arial"/>
        </w:rPr>
        <w:t>based on</w:t>
      </w:r>
      <w:r>
        <w:rPr>
          <w:rFonts w:ascii="Arial" w:hAnsi="Arial"/>
        </w:rPr>
        <w:t xml:space="preserve"> </w:t>
      </w:r>
      <w:r>
        <w:rPr>
          <w:rFonts w:ascii="Arial" w:hAnsi="Arial"/>
          <w:i/>
        </w:rPr>
        <w:t xml:space="preserve">English Braille, American Edition </w:t>
      </w:r>
      <w:r>
        <w:rPr>
          <w:rFonts w:ascii="Arial" w:hAnsi="Arial"/>
        </w:rPr>
        <w:t>(EBAE) which is no longer supported, BANA's math committee</w:t>
      </w:r>
      <w:r w:rsidR="005F6840">
        <w:rPr>
          <w:rFonts w:ascii="Arial" w:hAnsi="Arial"/>
        </w:rPr>
        <w:t xml:space="preserve"> devised and the Board approved</w:t>
      </w:r>
      <w:r>
        <w:rPr>
          <w:rFonts w:ascii="Arial" w:hAnsi="Arial"/>
        </w:rPr>
        <w:t xml:space="preserve"> </w:t>
      </w:r>
      <w:r>
        <w:rPr>
          <w:rFonts w:ascii="Arial" w:hAnsi="Arial"/>
          <w:i/>
        </w:rPr>
        <w:t>Guidance for Transcription Using the Nemeth Code within UEB Contexts</w:t>
      </w:r>
      <w:r>
        <w:rPr>
          <w:rFonts w:ascii="Arial" w:hAnsi="Arial"/>
        </w:rPr>
        <w:t xml:space="preserve">. This document provides rules and examples for </w:t>
      </w:r>
      <w:r>
        <w:rPr>
          <w:rFonts w:ascii="Arial" w:hAnsi="Arial"/>
        </w:rPr>
        <w:lastRenderedPageBreak/>
        <w:t>switching between UEB and Nemeth</w:t>
      </w:r>
      <w:r>
        <w:rPr>
          <w:rFonts w:ascii="Arial" w:hAnsi="Arial"/>
          <w:i/>
        </w:rPr>
        <w:t xml:space="preserve">. </w:t>
      </w:r>
      <w:r w:rsidR="005F6840">
        <w:rPr>
          <w:rFonts w:ascii="Arial" w:hAnsi="Arial"/>
        </w:rPr>
        <w:t xml:space="preserve">In addition, the BANA mathematics committee is embarking on a full revision of the Nemeth code incorporating the </w:t>
      </w:r>
      <w:r w:rsidR="00AD7E55">
        <w:rPr>
          <w:rFonts w:ascii="Arial" w:hAnsi="Arial"/>
        </w:rPr>
        <w:t xml:space="preserve">code switch devices and examples. </w:t>
      </w:r>
    </w:p>
    <w:p w14:paraId="79CD72AD" w14:textId="0BFDE757" w:rsidR="00DE3F99" w:rsidRDefault="00C307A0" w:rsidP="005F6840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/>
        </w:rPr>
        <w:t>The development of a new braille translation software package (</w:t>
      </w:r>
      <w:proofErr w:type="spellStart"/>
      <w:r>
        <w:rPr>
          <w:rFonts w:ascii="Arial" w:hAnsi="Arial"/>
        </w:rPr>
        <w:t>BrailleBlaster</w:t>
      </w:r>
      <w:proofErr w:type="spellEnd"/>
      <w:r>
        <w:rPr>
          <w:rFonts w:ascii="Arial" w:hAnsi="Arial"/>
        </w:rPr>
        <w:t>) in the U</w:t>
      </w:r>
      <w:r w:rsidR="00DE3F99">
        <w:rPr>
          <w:rFonts w:ascii="Arial" w:hAnsi="Arial"/>
        </w:rPr>
        <w:t xml:space="preserve">nited States has increased the </w:t>
      </w:r>
      <w:r w:rsidR="00C1050A">
        <w:rPr>
          <w:rFonts w:ascii="Arial" w:hAnsi="Arial"/>
        </w:rPr>
        <w:t xml:space="preserve">number of viable </w:t>
      </w:r>
      <w:r w:rsidR="00DE3F99">
        <w:rPr>
          <w:rFonts w:ascii="Arial" w:hAnsi="Arial"/>
        </w:rPr>
        <w:t xml:space="preserve">tools for those involved in </w:t>
      </w:r>
      <w:r w:rsidR="00C1050A">
        <w:rPr>
          <w:rFonts w:ascii="Arial" w:hAnsi="Arial"/>
        </w:rPr>
        <w:t xml:space="preserve">braille production and is a very positive step toward the provision of timely and high-quality braille. </w:t>
      </w:r>
      <w:r w:rsidR="000A7868">
        <w:rPr>
          <w:rFonts w:ascii="Arial" w:hAnsi="Arial"/>
        </w:rPr>
        <w:t xml:space="preserve">Also, the adoption of UEB has created a situation in which a certain amount of unreliability in automatic print-to-braille and braille-to-print translation is no longer as much of a "necessary evil" and is more of a matter of software companies understanding and responding to the need for improvement. </w:t>
      </w:r>
      <w:r w:rsidR="00C1050A">
        <w:rPr>
          <w:rFonts w:ascii="Arial" w:hAnsi="Arial"/>
        </w:rPr>
        <w:t xml:space="preserve">US-based companies responsible for the maintenance of software that drives refreshable braille displays have responded, in varying degrees, to pressure from braille users to reduce the unnecessary inaccuracies in automatically-generated refreshable braille. Overall, there has been a </w:t>
      </w:r>
      <w:r w:rsidR="000A7868">
        <w:rPr>
          <w:rFonts w:ascii="Arial" w:hAnsi="Arial"/>
        </w:rPr>
        <w:t xml:space="preserve">general </w:t>
      </w:r>
      <w:r w:rsidR="00C1050A">
        <w:rPr>
          <w:rFonts w:ascii="Arial" w:hAnsi="Arial"/>
        </w:rPr>
        <w:t xml:space="preserve">increase in the completeness and accuracy of </w:t>
      </w:r>
      <w:r w:rsidR="000A7868">
        <w:rPr>
          <w:rFonts w:ascii="Arial" w:hAnsi="Arial"/>
        </w:rPr>
        <w:t xml:space="preserve">UEB </w:t>
      </w:r>
      <w:r w:rsidR="00C1050A">
        <w:rPr>
          <w:rFonts w:ascii="Arial" w:hAnsi="Arial"/>
        </w:rPr>
        <w:t>generated from screen readers and stand-alone refres</w:t>
      </w:r>
      <w:r w:rsidR="005C1473">
        <w:rPr>
          <w:rFonts w:ascii="Arial" w:hAnsi="Arial"/>
        </w:rPr>
        <w:t>hable braille devices, but ther</w:t>
      </w:r>
      <w:r w:rsidR="00C1050A">
        <w:rPr>
          <w:rFonts w:ascii="Arial" w:hAnsi="Arial"/>
        </w:rPr>
        <w:t>e remains a distance to go</w:t>
      </w:r>
      <w:r w:rsidR="000A7868">
        <w:rPr>
          <w:rFonts w:ascii="Arial" w:hAnsi="Arial"/>
        </w:rPr>
        <w:t>.</w:t>
      </w:r>
    </w:p>
    <w:p w14:paraId="743975BB" w14:textId="20D04E6D" w:rsidR="00AB243B" w:rsidRPr="00AB243B" w:rsidRDefault="00AB243B" w:rsidP="00AB243B">
      <w:pPr>
        <w:spacing w:line="360" w:lineRule="auto"/>
        <w:ind w:firstLine="630"/>
        <w:rPr>
          <w:rFonts w:ascii="Arial" w:hAnsi="Arial"/>
        </w:rPr>
      </w:pPr>
      <w:r w:rsidRPr="00AB243B">
        <w:rPr>
          <w:rFonts w:ascii="Arial" w:hAnsi="Arial"/>
        </w:rPr>
        <w:t xml:space="preserve">With the increasing availability of lower-cost refreshable braille displays, the appeal of consuming braille electronically is growing in many arenas. </w:t>
      </w:r>
      <w:r>
        <w:rPr>
          <w:rFonts w:ascii="Arial" w:hAnsi="Arial"/>
        </w:rPr>
        <w:t>T</w:t>
      </w:r>
      <w:r w:rsidRPr="00AB243B">
        <w:rPr>
          <w:rFonts w:ascii="Arial" w:hAnsi="Arial"/>
        </w:rPr>
        <w:t>he National Library Service for the Blind and Physically Handicapped</w:t>
      </w:r>
      <w:r>
        <w:rPr>
          <w:rFonts w:ascii="Arial" w:hAnsi="Arial"/>
        </w:rPr>
        <w:t xml:space="preserve"> (NLS)</w:t>
      </w:r>
      <w:r w:rsidRPr="00AB243B">
        <w:rPr>
          <w:rFonts w:ascii="Arial" w:hAnsi="Arial"/>
        </w:rPr>
        <w:t xml:space="preserve"> is in the process of developing requirements for the creation of a refreshable braille display</w:t>
      </w:r>
      <w:r>
        <w:rPr>
          <w:rFonts w:ascii="Arial" w:hAnsi="Arial"/>
        </w:rPr>
        <w:t xml:space="preserve"> w</w:t>
      </w:r>
      <w:r w:rsidRPr="00AB243B">
        <w:rPr>
          <w:rFonts w:ascii="Arial" w:hAnsi="Arial"/>
        </w:rPr>
        <w:t>ith an interest in cost-savings, product</w:t>
      </w:r>
      <w:r>
        <w:rPr>
          <w:rFonts w:ascii="Arial" w:hAnsi="Arial"/>
        </w:rPr>
        <w:t>ion, mailing, and storage costs</w:t>
      </w:r>
      <w:r w:rsidRPr="00AB243B">
        <w:rPr>
          <w:rFonts w:ascii="Arial" w:hAnsi="Arial"/>
        </w:rPr>
        <w:t>. Later this year, NLS will release a Request for Proposal inviting interested manufacturers to submit bids for the development of a display that meets NLS requirements. Once displays are available, they will be distributed to interested braille readers free on loan from their libraries.</w:t>
      </w:r>
    </w:p>
    <w:p w14:paraId="273B8343" w14:textId="41BB5797" w:rsidR="00C307A0" w:rsidRPr="00251202" w:rsidRDefault="00C307A0" w:rsidP="00652EF1">
      <w:pPr>
        <w:spacing w:line="360" w:lineRule="auto"/>
        <w:rPr>
          <w:rFonts w:ascii="Arial" w:hAnsi="Arial"/>
        </w:rPr>
      </w:pPr>
    </w:p>
    <w:p w14:paraId="47E0C4D1" w14:textId="77777777" w:rsidR="00C973C1" w:rsidRPr="00D57101" w:rsidRDefault="00BC334A" w:rsidP="00F00E6D">
      <w:pPr>
        <w:pStyle w:val="Heading2"/>
        <w:rPr>
          <w:rFonts w:ascii="Arial" w:hAnsi="Arial"/>
          <w:color w:val="auto"/>
        </w:rPr>
      </w:pPr>
      <w:r>
        <w:rPr>
          <w:rFonts w:ascii="Arial" w:hAnsi="Arial"/>
          <w:color w:val="auto"/>
        </w:rPr>
        <w:t xml:space="preserve">BANA </w:t>
      </w:r>
      <w:r w:rsidR="00C973C1" w:rsidRPr="00D57101">
        <w:rPr>
          <w:rFonts w:ascii="Arial" w:hAnsi="Arial"/>
          <w:color w:val="auto"/>
        </w:rPr>
        <w:t>Publications</w:t>
      </w:r>
    </w:p>
    <w:p w14:paraId="45817AC1" w14:textId="77777777" w:rsidR="002D50FC" w:rsidRDefault="002D50FC" w:rsidP="00434DE9">
      <w:pPr>
        <w:spacing w:line="360" w:lineRule="auto"/>
        <w:ind w:firstLine="630"/>
        <w:rPr>
          <w:rFonts w:ascii="Arial" w:hAnsi="Arial"/>
        </w:rPr>
      </w:pPr>
    </w:p>
    <w:p w14:paraId="31C60642" w14:textId="17B85A83" w:rsidR="00434DE9" w:rsidRPr="00D57101" w:rsidRDefault="00713730" w:rsidP="00434DE9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/>
        </w:rPr>
        <w:t>BANA's</w:t>
      </w:r>
      <w:r w:rsidR="00434DE9" w:rsidRPr="00D57101">
        <w:rPr>
          <w:rFonts w:ascii="Arial" w:hAnsi="Arial"/>
        </w:rPr>
        <w:t xml:space="preserve"> formatting guidelines,</w:t>
      </w:r>
      <w:r>
        <w:rPr>
          <w:rFonts w:ascii="Arial" w:hAnsi="Arial"/>
        </w:rPr>
        <w:t xml:space="preserve"> </w:t>
      </w:r>
      <w:r>
        <w:rPr>
          <w:rFonts w:ascii="Arial" w:hAnsi="Arial"/>
          <w:i/>
        </w:rPr>
        <w:t>Braille Formats: Principles of Print-to-Braille Transc</w:t>
      </w:r>
      <w:r w:rsidR="0092727F">
        <w:rPr>
          <w:rFonts w:ascii="Arial" w:hAnsi="Arial"/>
          <w:i/>
        </w:rPr>
        <w:t>r</w:t>
      </w:r>
      <w:r>
        <w:rPr>
          <w:rFonts w:ascii="Arial" w:hAnsi="Arial"/>
          <w:i/>
        </w:rPr>
        <w:t>iption, 2016</w:t>
      </w:r>
      <w:r>
        <w:rPr>
          <w:rFonts w:ascii="Arial" w:hAnsi="Arial"/>
        </w:rPr>
        <w:t xml:space="preserve"> is available on the BANA website in multiple versions: </w:t>
      </w:r>
      <w:proofErr w:type="spellStart"/>
      <w:r>
        <w:rPr>
          <w:rFonts w:ascii="Arial" w:hAnsi="Arial"/>
        </w:rPr>
        <w:t>brf</w:t>
      </w:r>
      <w:proofErr w:type="spellEnd"/>
      <w:r>
        <w:rPr>
          <w:rFonts w:ascii="Arial" w:hAnsi="Arial"/>
        </w:rPr>
        <w:t xml:space="preserve"> volumes</w:t>
      </w:r>
      <w:r w:rsidR="00093A57">
        <w:rPr>
          <w:rFonts w:ascii="Arial" w:hAnsi="Arial"/>
        </w:rPr>
        <w:t xml:space="preserve"> and files</w:t>
      </w:r>
      <w:r>
        <w:rPr>
          <w:rFonts w:ascii="Arial" w:hAnsi="Arial"/>
        </w:rPr>
        <w:t xml:space="preserve">, </w:t>
      </w:r>
      <w:r w:rsidR="00093A57">
        <w:rPr>
          <w:rFonts w:ascii="Arial" w:hAnsi="Arial"/>
        </w:rPr>
        <w:t xml:space="preserve">searchable and accessible pdf files, and in html. Hardcopy print and braille versions will be available for purchase from the American Printing House for the Blind </w:t>
      </w:r>
      <w:r w:rsidR="00093A57">
        <w:rPr>
          <w:rFonts w:ascii="Arial" w:hAnsi="Arial"/>
        </w:rPr>
        <w:lastRenderedPageBreak/>
        <w:t xml:space="preserve">(APH). </w:t>
      </w:r>
      <w:r w:rsidR="000F1A14">
        <w:rPr>
          <w:rFonts w:ascii="Arial" w:hAnsi="Arial"/>
        </w:rPr>
        <w:t>Creating these multiple versions has been the result of thousands of volunteer hours from BANA committee members.</w:t>
      </w:r>
    </w:p>
    <w:p w14:paraId="23E57DF7" w14:textId="4C2275D4" w:rsidR="00831772" w:rsidRPr="00D57101" w:rsidRDefault="006F255B" w:rsidP="00DC5694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/>
        </w:rPr>
        <w:t>The revised</w:t>
      </w:r>
      <w:r w:rsidR="00CA3FE4" w:rsidRPr="00D57101">
        <w:rPr>
          <w:rFonts w:ascii="Arial" w:hAnsi="Arial"/>
        </w:rPr>
        <w:t xml:space="preserve"> </w:t>
      </w:r>
      <w:r>
        <w:rPr>
          <w:rFonts w:ascii="Arial" w:hAnsi="Arial"/>
        </w:rPr>
        <w:t>BANA</w:t>
      </w:r>
      <w:r w:rsidR="00CA3FE4" w:rsidRPr="00D57101">
        <w:rPr>
          <w:rFonts w:ascii="Arial" w:hAnsi="Arial"/>
        </w:rPr>
        <w:t xml:space="preserve"> </w:t>
      </w:r>
      <w:r w:rsidR="00CA3FE4" w:rsidRPr="00434DE9">
        <w:rPr>
          <w:rFonts w:ascii="Arial" w:hAnsi="Arial"/>
          <w:i/>
        </w:rPr>
        <w:t>Music Braille Code,</w:t>
      </w:r>
      <w:r w:rsidR="00434DE9" w:rsidRPr="00434DE9">
        <w:rPr>
          <w:rFonts w:ascii="Arial" w:hAnsi="Arial"/>
          <w:i/>
        </w:rPr>
        <w:t xml:space="preserve"> 2015</w:t>
      </w:r>
      <w:r w:rsidR="00CA3FE4" w:rsidRPr="00D57101">
        <w:rPr>
          <w:rFonts w:ascii="Arial" w:hAnsi="Arial"/>
        </w:rPr>
        <w:t xml:space="preserve"> </w:t>
      </w:r>
      <w:r w:rsidR="00434DE9">
        <w:rPr>
          <w:rFonts w:ascii="Arial" w:hAnsi="Arial"/>
        </w:rPr>
        <w:t xml:space="preserve">is available </w:t>
      </w:r>
      <w:r w:rsidR="000F1A14">
        <w:rPr>
          <w:rFonts w:ascii="Arial" w:hAnsi="Arial"/>
        </w:rPr>
        <w:t>on the web site and is now available for purchase in print and braille from APH</w:t>
      </w:r>
      <w:r w:rsidR="00CA3FE4" w:rsidRPr="00D57101">
        <w:rPr>
          <w:rFonts w:ascii="Arial" w:hAnsi="Arial"/>
        </w:rPr>
        <w:t xml:space="preserve">. </w:t>
      </w:r>
    </w:p>
    <w:p w14:paraId="49B55A76" w14:textId="25104B80" w:rsidR="0029536D" w:rsidRPr="00636501" w:rsidRDefault="0007014C" w:rsidP="00636501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/>
        </w:rPr>
        <w:t>An update</w:t>
      </w:r>
      <w:r w:rsidR="00C05B28">
        <w:rPr>
          <w:rFonts w:ascii="Arial" w:hAnsi="Arial"/>
        </w:rPr>
        <w:t xml:space="preserve"> </w:t>
      </w:r>
      <w:r w:rsidR="00CB06E7" w:rsidRPr="00D57101">
        <w:rPr>
          <w:rFonts w:ascii="Arial" w:hAnsi="Arial"/>
        </w:rPr>
        <w:t xml:space="preserve">of the </w:t>
      </w:r>
      <w:r w:rsidR="006F255B">
        <w:rPr>
          <w:rFonts w:ascii="Arial" w:hAnsi="Arial"/>
        </w:rPr>
        <w:t xml:space="preserve">BANA </w:t>
      </w:r>
      <w:r w:rsidR="00CB06E7" w:rsidRPr="00D57101">
        <w:rPr>
          <w:rFonts w:ascii="Arial" w:hAnsi="Arial"/>
        </w:rPr>
        <w:t>Tactile Graphics Guidelines</w:t>
      </w:r>
      <w:r>
        <w:rPr>
          <w:rFonts w:ascii="Arial" w:hAnsi="Arial"/>
        </w:rPr>
        <w:t xml:space="preserve"> to align with UEB</w:t>
      </w:r>
      <w:r w:rsidR="00CB06E7" w:rsidRPr="00D57101">
        <w:rPr>
          <w:rFonts w:ascii="Arial" w:hAnsi="Arial"/>
        </w:rPr>
        <w:t xml:space="preserve"> </w:t>
      </w:r>
      <w:r w:rsidR="00C05B28">
        <w:rPr>
          <w:rFonts w:ascii="Arial" w:hAnsi="Arial"/>
        </w:rPr>
        <w:t xml:space="preserve">is </w:t>
      </w:r>
      <w:r w:rsidR="006F255B">
        <w:rPr>
          <w:rFonts w:ascii="Arial" w:hAnsi="Arial"/>
        </w:rPr>
        <w:t>still</w:t>
      </w:r>
      <w:r w:rsidR="00CB06E7" w:rsidRPr="00D57101">
        <w:rPr>
          <w:rFonts w:ascii="Arial" w:hAnsi="Arial"/>
        </w:rPr>
        <w:t xml:space="preserve"> in progress.</w:t>
      </w:r>
      <w:r w:rsidR="006F255B">
        <w:rPr>
          <w:rFonts w:ascii="Arial" w:hAnsi="Arial"/>
        </w:rPr>
        <w:t xml:space="preserve"> </w:t>
      </w:r>
      <w:r w:rsidR="004E5A4A">
        <w:rPr>
          <w:rFonts w:ascii="Arial" w:hAnsi="Arial"/>
        </w:rPr>
        <w:t xml:space="preserve">The tactile graphics committee meets regularly </w:t>
      </w:r>
      <w:r>
        <w:rPr>
          <w:rFonts w:ascii="Arial" w:hAnsi="Arial"/>
        </w:rPr>
        <w:t>to discuss issu</w:t>
      </w:r>
      <w:r w:rsidR="0062114F">
        <w:rPr>
          <w:rFonts w:ascii="Arial" w:hAnsi="Arial"/>
        </w:rPr>
        <w:t xml:space="preserve">es that arise in this alignment; the revision will include examples in both UEB and Nemeth codes. </w:t>
      </w:r>
    </w:p>
    <w:p w14:paraId="4D5C2A4C" w14:textId="77777777" w:rsidR="00883A9B" w:rsidRPr="00C83993" w:rsidRDefault="00883A9B" w:rsidP="0029536D">
      <w:pPr>
        <w:pStyle w:val="Heading2"/>
        <w:rPr>
          <w:rFonts w:ascii="Arial" w:hAnsi="Arial" w:cs="Arial"/>
          <w:color w:val="auto"/>
          <w:lang w:val="en-AU"/>
        </w:rPr>
      </w:pPr>
      <w:r w:rsidRPr="00C83993">
        <w:rPr>
          <w:rFonts w:ascii="Arial" w:hAnsi="Arial" w:cs="Arial"/>
          <w:color w:val="auto"/>
          <w:lang w:val="en-AU"/>
        </w:rPr>
        <w:t>BANA Membershi</w:t>
      </w:r>
      <w:r w:rsidR="00054275" w:rsidRPr="00C83993">
        <w:rPr>
          <w:rFonts w:ascii="Arial" w:hAnsi="Arial" w:cs="Arial"/>
          <w:color w:val="auto"/>
          <w:lang w:val="en-AU"/>
        </w:rPr>
        <w:t>p</w:t>
      </w:r>
      <w:r w:rsidR="00DC5349" w:rsidRPr="00C83993">
        <w:rPr>
          <w:rFonts w:ascii="Arial" w:hAnsi="Arial" w:cs="Arial"/>
          <w:color w:val="auto"/>
          <w:lang w:val="en-AU"/>
        </w:rPr>
        <w:t xml:space="preserve"> </w:t>
      </w:r>
      <w:r w:rsidR="00054275" w:rsidRPr="00C83993">
        <w:rPr>
          <w:rFonts w:ascii="Arial" w:hAnsi="Arial" w:cs="Arial"/>
          <w:color w:val="auto"/>
          <w:lang w:val="en-AU"/>
        </w:rPr>
        <w:t>and Other Activities</w:t>
      </w:r>
    </w:p>
    <w:p w14:paraId="63CF7FBF" w14:textId="77777777" w:rsidR="00883A9B" w:rsidRPr="00D57101" w:rsidRDefault="00883A9B" w:rsidP="00883A9B">
      <w:pPr>
        <w:spacing w:line="360" w:lineRule="auto"/>
        <w:ind w:firstLine="630"/>
        <w:rPr>
          <w:rFonts w:ascii="Arial" w:hAnsi="Arial"/>
          <w:lang w:val="en-AU"/>
        </w:rPr>
      </w:pPr>
    </w:p>
    <w:p w14:paraId="2A64AFEF" w14:textId="3CC82FD9" w:rsidR="00916203" w:rsidRPr="00D57101" w:rsidRDefault="00883A9B" w:rsidP="00D57101">
      <w:pPr>
        <w:spacing w:line="360" w:lineRule="auto"/>
        <w:ind w:firstLine="630"/>
        <w:rPr>
          <w:rFonts w:ascii="Arial" w:hAnsi="Arial"/>
        </w:rPr>
      </w:pPr>
      <w:r w:rsidRPr="00D57101">
        <w:rPr>
          <w:rFonts w:ascii="Arial" w:hAnsi="Arial"/>
          <w:lang w:val="en-AU"/>
        </w:rPr>
        <w:t xml:space="preserve">The membership of BANA has experienced growth, now with a roster </w:t>
      </w:r>
      <w:r w:rsidR="00062204">
        <w:rPr>
          <w:rFonts w:ascii="Arial" w:hAnsi="Arial"/>
          <w:lang w:val="en-AU"/>
        </w:rPr>
        <w:t xml:space="preserve">consisting of </w:t>
      </w:r>
      <w:r w:rsidR="006B0328">
        <w:rPr>
          <w:rFonts w:ascii="Arial" w:hAnsi="Arial"/>
          <w:lang w:val="en-AU"/>
        </w:rPr>
        <w:t>eighteen</w:t>
      </w:r>
      <w:r w:rsidRPr="00D57101">
        <w:rPr>
          <w:rFonts w:ascii="Arial" w:hAnsi="Arial"/>
          <w:lang w:val="en-AU"/>
        </w:rPr>
        <w:t xml:space="preserve"> full member organizations and </w:t>
      </w:r>
      <w:r w:rsidR="006B0328">
        <w:rPr>
          <w:rFonts w:ascii="Arial" w:hAnsi="Arial"/>
          <w:lang w:val="en-AU"/>
        </w:rPr>
        <w:t>four</w:t>
      </w:r>
      <w:r w:rsidRPr="00D57101">
        <w:rPr>
          <w:rFonts w:ascii="Arial" w:hAnsi="Arial"/>
          <w:lang w:val="en-AU"/>
        </w:rPr>
        <w:t xml:space="preserve"> associat</w:t>
      </w:r>
      <w:r w:rsidR="00CA3BC0">
        <w:rPr>
          <w:rFonts w:ascii="Arial" w:hAnsi="Arial"/>
          <w:lang w:val="en-AU"/>
        </w:rPr>
        <w:t>e</w:t>
      </w:r>
      <w:r w:rsidRPr="00D57101">
        <w:rPr>
          <w:rFonts w:ascii="Arial" w:hAnsi="Arial"/>
          <w:lang w:val="en-AU"/>
        </w:rPr>
        <w:t xml:space="preserve"> member organizations. </w:t>
      </w:r>
      <w:r w:rsidR="006B0328">
        <w:rPr>
          <w:rFonts w:ascii="Arial" w:hAnsi="Arial"/>
          <w:lang w:val="en-AU"/>
        </w:rPr>
        <w:t xml:space="preserve">Each full member organization sends a representative to attend the semi-annual Board meetings. </w:t>
      </w:r>
    </w:p>
    <w:p w14:paraId="73BE2CBA" w14:textId="60FA80FF" w:rsidR="00AB4097" w:rsidRDefault="0077624C" w:rsidP="00B97DFE">
      <w:pPr>
        <w:spacing w:line="360" w:lineRule="auto"/>
        <w:ind w:firstLine="630"/>
        <w:rPr>
          <w:rFonts w:ascii="Arial" w:hAnsi="Arial"/>
        </w:rPr>
      </w:pPr>
      <w:r>
        <w:rPr>
          <w:rFonts w:ascii="Arial" w:hAnsi="Arial" w:cs="Arial"/>
        </w:rPr>
        <w:t xml:space="preserve">BANA </w:t>
      </w:r>
      <w:r w:rsidR="00AB4097">
        <w:rPr>
          <w:rFonts w:ascii="Arial" w:hAnsi="Arial" w:cs="Arial"/>
        </w:rPr>
        <w:t>Committee</w:t>
      </w:r>
      <w:r>
        <w:rPr>
          <w:rFonts w:ascii="Arial" w:hAnsi="Arial" w:cs="Arial"/>
        </w:rPr>
        <w:t>s</w:t>
      </w:r>
      <w:r w:rsidR="00AB4097">
        <w:rPr>
          <w:rFonts w:ascii="Arial" w:hAnsi="Arial" w:cs="Arial"/>
        </w:rPr>
        <w:t xml:space="preserve"> </w:t>
      </w:r>
      <w:r w:rsidR="006B0328">
        <w:rPr>
          <w:rFonts w:ascii="Arial" w:hAnsi="Arial" w:cs="Arial"/>
        </w:rPr>
        <w:t>continue</w:t>
      </w:r>
      <w:r w:rsidR="00AB4097">
        <w:rPr>
          <w:rFonts w:ascii="Arial" w:hAnsi="Arial" w:cs="Arial"/>
        </w:rPr>
        <w:t xml:space="preserve"> to devote many hours to working for BANA. </w:t>
      </w:r>
      <w:r w:rsidR="006B0328">
        <w:rPr>
          <w:rFonts w:ascii="Arial" w:hAnsi="Arial" w:cs="Arial"/>
        </w:rPr>
        <w:t xml:space="preserve">BANA has six Board committees, five "general" committees (which include </w:t>
      </w:r>
      <w:r w:rsidR="000D18EB">
        <w:rPr>
          <w:rFonts w:ascii="Arial" w:hAnsi="Arial" w:cs="Arial"/>
        </w:rPr>
        <w:t xml:space="preserve">both Board members and others from outside the Board), and ten technical or ad hoc committees. Each of these committees </w:t>
      </w:r>
      <w:proofErr w:type="gramStart"/>
      <w:r w:rsidR="000D18EB">
        <w:rPr>
          <w:rFonts w:ascii="Arial" w:hAnsi="Arial" w:cs="Arial"/>
        </w:rPr>
        <w:t>consist</w:t>
      </w:r>
      <w:proofErr w:type="gramEnd"/>
      <w:r w:rsidR="000D18EB">
        <w:rPr>
          <w:rFonts w:ascii="Arial" w:hAnsi="Arial" w:cs="Arial"/>
        </w:rPr>
        <w:t xml:space="preserve"> of volunteers who share their expertise and enthusiasm for braille</w:t>
      </w:r>
      <w:r w:rsidR="00AB4097">
        <w:rPr>
          <w:rFonts w:ascii="Arial" w:hAnsi="Arial" w:cs="Arial"/>
        </w:rPr>
        <w:t>.</w:t>
      </w:r>
    </w:p>
    <w:p w14:paraId="2365FE10" w14:textId="46164FA7" w:rsidR="00386501" w:rsidRPr="00D57101" w:rsidRDefault="00507D17" w:rsidP="005E11C4">
      <w:pPr>
        <w:tabs>
          <w:tab w:val="left" w:pos="1100"/>
        </w:tabs>
        <w:spacing w:line="360" w:lineRule="auto"/>
        <w:ind w:firstLine="630"/>
        <w:rPr>
          <w:rFonts w:ascii="Arial" w:hAnsi="Arial"/>
        </w:rPr>
      </w:pPr>
      <w:r w:rsidRPr="00D57101">
        <w:rPr>
          <w:rFonts w:ascii="Arial" w:hAnsi="Arial"/>
        </w:rPr>
        <w:t xml:space="preserve">BANA </w:t>
      </w:r>
      <w:r w:rsidR="000D18EB">
        <w:rPr>
          <w:rFonts w:ascii="Arial" w:hAnsi="Arial"/>
        </w:rPr>
        <w:t>continues</w:t>
      </w:r>
      <w:r w:rsidRPr="00D57101">
        <w:rPr>
          <w:rFonts w:ascii="Arial" w:hAnsi="Arial"/>
        </w:rPr>
        <w:t xml:space="preserve"> to </w:t>
      </w:r>
      <w:r w:rsidR="006C0106" w:rsidRPr="00D57101">
        <w:rPr>
          <w:rFonts w:ascii="Arial" w:hAnsi="Arial"/>
        </w:rPr>
        <w:t xml:space="preserve">present </w:t>
      </w:r>
      <w:r w:rsidRPr="00D57101">
        <w:rPr>
          <w:rFonts w:ascii="Arial" w:hAnsi="Arial"/>
        </w:rPr>
        <w:t>the Braille Excellence Award to recognize outstanding contributions to braille. The award is given every two years if a worthy recipient is nominated.</w:t>
      </w:r>
      <w:r w:rsidR="006C0106" w:rsidRPr="00D57101">
        <w:rPr>
          <w:rFonts w:ascii="Arial" w:hAnsi="Arial"/>
        </w:rPr>
        <w:t xml:space="preserve"> </w:t>
      </w:r>
      <w:r w:rsidR="007726D3" w:rsidRPr="00D57101">
        <w:rPr>
          <w:rFonts w:ascii="Arial" w:hAnsi="Arial"/>
        </w:rPr>
        <w:t xml:space="preserve">The recipient of the </w:t>
      </w:r>
      <w:r w:rsidR="006F255B">
        <w:rPr>
          <w:rFonts w:ascii="Arial" w:hAnsi="Arial"/>
        </w:rPr>
        <w:t>2017</w:t>
      </w:r>
      <w:r w:rsidRPr="00D57101">
        <w:rPr>
          <w:rFonts w:ascii="Arial" w:hAnsi="Arial"/>
        </w:rPr>
        <w:t xml:space="preserve"> Award was </w:t>
      </w:r>
      <w:r w:rsidR="000D18EB">
        <w:rPr>
          <w:rFonts w:ascii="Arial" w:hAnsi="Arial"/>
        </w:rPr>
        <w:t xml:space="preserve">Dr. Lawrence Smith, recently retired chair of the BANA music technical committee. </w:t>
      </w:r>
    </w:p>
    <w:p w14:paraId="1AD07219" w14:textId="77777777" w:rsidR="00733269" w:rsidRPr="00D57101" w:rsidRDefault="00733269" w:rsidP="00386501">
      <w:pPr>
        <w:spacing w:line="360" w:lineRule="auto"/>
        <w:ind w:firstLine="630"/>
        <w:rPr>
          <w:rFonts w:ascii="Arial" w:hAnsi="Arial"/>
        </w:rPr>
      </w:pPr>
    </w:p>
    <w:p w14:paraId="49B5EB18" w14:textId="3E10D7F9" w:rsidR="00386501" w:rsidRPr="00D57101" w:rsidRDefault="00386501" w:rsidP="00386501">
      <w:pPr>
        <w:spacing w:line="360" w:lineRule="auto"/>
        <w:ind w:firstLine="630"/>
        <w:rPr>
          <w:rFonts w:ascii="Arial" w:hAnsi="Arial"/>
        </w:rPr>
      </w:pPr>
      <w:r w:rsidRPr="00D57101">
        <w:rPr>
          <w:rFonts w:ascii="Arial" w:hAnsi="Arial"/>
        </w:rPr>
        <w:t xml:space="preserve">Submitted by </w:t>
      </w:r>
      <w:r w:rsidR="00205F56" w:rsidRPr="00D57101">
        <w:rPr>
          <w:rFonts w:ascii="Arial" w:hAnsi="Arial"/>
        </w:rPr>
        <w:t>Jennifer Dunnam</w:t>
      </w:r>
      <w:r w:rsidRPr="00D57101">
        <w:rPr>
          <w:rFonts w:ascii="Arial" w:hAnsi="Arial"/>
        </w:rPr>
        <w:t>, Chair, Braille Authority of North America</w:t>
      </w:r>
      <w:r w:rsidR="00C94541">
        <w:rPr>
          <w:rFonts w:ascii="Arial" w:hAnsi="Arial"/>
        </w:rPr>
        <w:t xml:space="preserve">; </w:t>
      </w:r>
      <w:r w:rsidR="006F255B">
        <w:rPr>
          <w:rFonts w:ascii="Arial" w:hAnsi="Arial"/>
        </w:rPr>
        <w:t>Frances Mary D'Andrea, Immediate Past Chair, BANA</w:t>
      </w:r>
      <w:r w:rsidR="000F30D4">
        <w:rPr>
          <w:rFonts w:ascii="Arial" w:hAnsi="Arial"/>
        </w:rPr>
        <w:t>,</w:t>
      </w:r>
      <w:r w:rsidR="00652EF1">
        <w:rPr>
          <w:rFonts w:ascii="Arial" w:hAnsi="Arial"/>
        </w:rPr>
        <w:t xml:space="preserve"> and ICEB Secretary</w:t>
      </w:r>
      <w:r w:rsidR="00C94541">
        <w:rPr>
          <w:rFonts w:ascii="Arial" w:hAnsi="Arial"/>
        </w:rPr>
        <w:t>; Judy Dixon, ICEB Executive Committee member at large</w:t>
      </w:r>
    </w:p>
    <w:sectPr w:rsidR="00386501" w:rsidRPr="00D571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DE63E0" w14:textId="77777777" w:rsidR="006A2ECE" w:rsidRDefault="006A2ECE" w:rsidP="00386501">
      <w:r>
        <w:separator/>
      </w:r>
    </w:p>
  </w:endnote>
  <w:endnote w:type="continuationSeparator" w:id="0">
    <w:p w14:paraId="5C368FCB" w14:textId="77777777" w:rsidR="006A2ECE" w:rsidRDefault="006A2ECE" w:rsidP="00386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5812412-D5D4-43B2-AD19-DE6E437457A1}"/>
    <w:embedBold r:id="rId2" w:fontKey="{3AAFAD6E-1726-4611-9FE9-E67F562E0010}"/>
    <w:embedItalic r:id="rId3" w:fontKey="{89DA845D-CC59-4E27-9E74-A53F06EF52B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47C61" w14:textId="77777777" w:rsidR="005F6840" w:rsidRDefault="005F68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AB956" w14:textId="77777777" w:rsidR="005F6840" w:rsidRDefault="005F68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49105" w14:textId="77777777" w:rsidR="005F6840" w:rsidRDefault="005F68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1DA7C8" w14:textId="77777777" w:rsidR="006A2ECE" w:rsidRDefault="006A2ECE" w:rsidP="00386501">
      <w:r>
        <w:separator/>
      </w:r>
    </w:p>
  </w:footnote>
  <w:footnote w:type="continuationSeparator" w:id="0">
    <w:p w14:paraId="19057072" w14:textId="77777777" w:rsidR="006A2ECE" w:rsidRDefault="006A2ECE" w:rsidP="003865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BA279" w14:textId="77777777" w:rsidR="005F6840" w:rsidRDefault="005F68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820FA" w14:textId="77777777" w:rsidR="005F6840" w:rsidRDefault="005F684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CD3CB" w14:textId="77777777" w:rsidR="005F6840" w:rsidRDefault="005F68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01"/>
    <w:rsid w:val="00030443"/>
    <w:rsid w:val="00032CF7"/>
    <w:rsid w:val="00054275"/>
    <w:rsid w:val="00062204"/>
    <w:rsid w:val="00062902"/>
    <w:rsid w:val="000671E6"/>
    <w:rsid w:val="0007014C"/>
    <w:rsid w:val="00075CE4"/>
    <w:rsid w:val="00093A57"/>
    <w:rsid w:val="000A7868"/>
    <w:rsid w:val="000B46A8"/>
    <w:rsid w:val="000C1B76"/>
    <w:rsid w:val="000C6D47"/>
    <w:rsid w:val="000D18EB"/>
    <w:rsid w:val="000E230A"/>
    <w:rsid w:val="000F0AD0"/>
    <w:rsid w:val="000F1A14"/>
    <w:rsid w:val="000F30D4"/>
    <w:rsid w:val="000F3C72"/>
    <w:rsid w:val="001028A1"/>
    <w:rsid w:val="00135A7B"/>
    <w:rsid w:val="00146F1F"/>
    <w:rsid w:val="00147211"/>
    <w:rsid w:val="00154793"/>
    <w:rsid w:val="00176B9E"/>
    <w:rsid w:val="00190462"/>
    <w:rsid w:val="001974BF"/>
    <w:rsid w:val="001C3889"/>
    <w:rsid w:val="001C4F51"/>
    <w:rsid w:val="001D582E"/>
    <w:rsid w:val="001E186D"/>
    <w:rsid w:val="001E2AFB"/>
    <w:rsid w:val="001F6268"/>
    <w:rsid w:val="00205F56"/>
    <w:rsid w:val="002122D7"/>
    <w:rsid w:val="00217321"/>
    <w:rsid w:val="002204B0"/>
    <w:rsid w:val="00235A47"/>
    <w:rsid w:val="00236DA5"/>
    <w:rsid w:val="00251202"/>
    <w:rsid w:val="00264D8A"/>
    <w:rsid w:val="002718C3"/>
    <w:rsid w:val="00272068"/>
    <w:rsid w:val="002756E0"/>
    <w:rsid w:val="002917E2"/>
    <w:rsid w:val="0029536D"/>
    <w:rsid w:val="002A29C9"/>
    <w:rsid w:val="002A4C60"/>
    <w:rsid w:val="002C5456"/>
    <w:rsid w:val="002D50FC"/>
    <w:rsid w:val="002D7DD8"/>
    <w:rsid w:val="002E0BE8"/>
    <w:rsid w:val="002E2B27"/>
    <w:rsid w:val="003015CA"/>
    <w:rsid w:val="00307141"/>
    <w:rsid w:val="00310A96"/>
    <w:rsid w:val="00316001"/>
    <w:rsid w:val="003223C8"/>
    <w:rsid w:val="0032314F"/>
    <w:rsid w:val="00323765"/>
    <w:rsid w:val="00332A91"/>
    <w:rsid w:val="003527F1"/>
    <w:rsid w:val="00367938"/>
    <w:rsid w:val="003707C6"/>
    <w:rsid w:val="00376AE9"/>
    <w:rsid w:val="00382CF0"/>
    <w:rsid w:val="00386501"/>
    <w:rsid w:val="003B38BD"/>
    <w:rsid w:val="003D0B86"/>
    <w:rsid w:val="004041FA"/>
    <w:rsid w:val="00434DE9"/>
    <w:rsid w:val="00444972"/>
    <w:rsid w:val="004624C7"/>
    <w:rsid w:val="00463556"/>
    <w:rsid w:val="004A07CB"/>
    <w:rsid w:val="004C1D11"/>
    <w:rsid w:val="004C564B"/>
    <w:rsid w:val="004E5A4A"/>
    <w:rsid w:val="004F6FDA"/>
    <w:rsid w:val="00503305"/>
    <w:rsid w:val="00507D17"/>
    <w:rsid w:val="0052086C"/>
    <w:rsid w:val="005231CE"/>
    <w:rsid w:val="005476EB"/>
    <w:rsid w:val="0055763D"/>
    <w:rsid w:val="005643CB"/>
    <w:rsid w:val="005671A9"/>
    <w:rsid w:val="005B0CB1"/>
    <w:rsid w:val="005B2872"/>
    <w:rsid w:val="005C1473"/>
    <w:rsid w:val="005C294F"/>
    <w:rsid w:val="005E11C4"/>
    <w:rsid w:val="005E547B"/>
    <w:rsid w:val="005F3277"/>
    <w:rsid w:val="005F6840"/>
    <w:rsid w:val="0062114F"/>
    <w:rsid w:val="006316DF"/>
    <w:rsid w:val="00636501"/>
    <w:rsid w:val="00640D01"/>
    <w:rsid w:val="00652EF1"/>
    <w:rsid w:val="00655BD0"/>
    <w:rsid w:val="00666649"/>
    <w:rsid w:val="00675F9C"/>
    <w:rsid w:val="00696AD5"/>
    <w:rsid w:val="00696C3A"/>
    <w:rsid w:val="006A2ECE"/>
    <w:rsid w:val="006B0328"/>
    <w:rsid w:val="006B448A"/>
    <w:rsid w:val="006B6354"/>
    <w:rsid w:val="006C0106"/>
    <w:rsid w:val="006D3E7C"/>
    <w:rsid w:val="006D6E98"/>
    <w:rsid w:val="006D73CA"/>
    <w:rsid w:val="006E4E70"/>
    <w:rsid w:val="006F255B"/>
    <w:rsid w:val="006F2E34"/>
    <w:rsid w:val="006F3C45"/>
    <w:rsid w:val="006F3EB6"/>
    <w:rsid w:val="006F76D7"/>
    <w:rsid w:val="00713730"/>
    <w:rsid w:val="00717DBB"/>
    <w:rsid w:val="007222B7"/>
    <w:rsid w:val="00733269"/>
    <w:rsid w:val="007478C1"/>
    <w:rsid w:val="00752B28"/>
    <w:rsid w:val="00753805"/>
    <w:rsid w:val="007726D3"/>
    <w:rsid w:val="0077624C"/>
    <w:rsid w:val="007A25AE"/>
    <w:rsid w:val="007B2663"/>
    <w:rsid w:val="007B794B"/>
    <w:rsid w:val="007C21D1"/>
    <w:rsid w:val="007D157F"/>
    <w:rsid w:val="007D2E17"/>
    <w:rsid w:val="007F16AF"/>
    <w:rsid w:val="007F1B3F"/>
    <w:rsid w:val="007F52F0"/>
    <w:rsid w:val="00812914"/>
    <w:rsid w:val="008239F0"/>
    <w:rsid w:val="00825C1B"/>
    <w:rsid w:val="00831772"/>
    <w:rsid w:val="0084060B"/>
    <w:rsid w:val="00862EAC"/>
    <w:rsid w:val="0087352A"/>
    <w:rsid w:val="00877F7F"/>
    <w:rsid w:val="00882BC4"/>
    <w:rsid w:val="00883A9B"/>
    <w:rsid w:val="00883F16"/>
    <w:rsid w:val="008A4FEC"/>
    <w:rsid w:val="008B237D"/>
    <w:rsid w:val="008C603B"/>
    <w:rsid w:val="008C6859"/>
    <w:rsid w:val="008F2521"/>
    <w:rsid w:val="008F7352"/>
    <w:rsid w:val="009034F0"/>
    <w:rsid w:val="00903E92"/>
    <w:rsid w:val="00914061"/>
    <w:rsid w:val="00916203"/>
    <w:rsid w:val="0092727F"/>
    <w:rsid w:val="00930DBE"/>
    <w:rsid w:val="00940F09"/>
    <w:rsid w:val="009472BF"/>
    <w:rsid w:val="00966EE1"/>
    <w:rsid w:val="00976602"/>
    <w:rsid w:val="00984DC7"/>
    <w:rsid w:val="00991D89"/>
    <w:rsid w:val="00993ECD"/>
    <w:rsid w:val="009C5A7F"/>
    <w:rsid w:val="009D422C"/>
    <w:rsid w:val="009E497A"/>
    <w:rsid w:val="00A12410"/>
    <w:rsid w:val="00A12700"/>
    <w:rsid w:val="00A21580"/>
    <w:rsid w:val="00A42087"/>
    <w:rsid w:val="00A675F1"/>
    <w:rsid w:val="00A948E2"/>
    <w:rsid w:val="00AA2FA0"/>
    <w:rsid w:val="00AB243B"/>
    <w:rsid w:val="00AB4097"/>
    <w:rsid w:val="00AB5C05"/>
    <w:rsid w:val="00AD7824"/>
    <w:rsid w:val="00AD7E55"/>
    <w:rsid w:val="00B0503D"/>
    <w:rsid w:val="00B10479"/>
    <w:rsid w:val="00B11114"/>
    <w:rsid w:val="00B25589"/>
    <w:rsid w:val="00B266D1"/>
    <w:rsid w:val="00B32766"/>
    <w:rsid w:val="00B37995"/>
    <w:rsid w:val="00B45596"/>
    <w:rsid w:val="00B478B2"/>
    <w:rsid w:val="00B47A95"/>
    <w:rsid w:val="00B7437E"/>
    <w:rsid w:val="00B83275"/>
    <w:rsid w:val="00B97DFE"/>
    <w:rsid w:val="00BC2635"/>
    <w:rsid w:val="00BC334A"/>
    <w:rsid w:val="00BD59C2"/>
    <w:rsid w:val="00BD5D68"/>
    <w:rsid w:val="00BF4332"/>
    <w:rsid w:val="00C05B28"/>
    <w:rsid w:val="00C1050A"/>
    <w:rsid w:val="00C10AB5"/>
    <w:rsid w:val="00C307A0"/>
    <w:rsid w:val="00C3374F"/>
    <w:rsid w:val="00C41CAB"/>
    <w:rsid w:val="00C52B5C"/>
    <w:rsid w:val="00C53F00"/>
    <w:rsid w:val="00C56609"/>
    <w:rsid w:val="00C63553"/>
    <w:rsid w:val="00C80062"/>
    <w:rsid w:val="00C83993"/>
    <w:rsid w:val="00C94541"/>
    <w:rsid w:val="00C973C1"/>
    <w:rsid w:val="00CA3BC0"/>
    <w:rsid w:val="00CA3FE4"/>
    <w:rsid w:val="00CB06E7"/>
    <w:rsid w:val="00CD3EA1"/>
    <w:rsid w:val="00CD6933"/>
    <w:rsid w:val="00CD7C7C"/>
    <w:rsid w:val="00CE1651"/>
    <w:rsid w:val="00CE292D"/>
    <w:rsid w:val="00CF243E"/>
    <w:rsid w:val="00CF2572"/>
    <w:rsid w:val="00D07033"/>
    <w:rsid w:val="00D27766"/>
    <w:rsid w:val="00D31A50"/>
    <w:rsid w:val="00D44730"/>
    <w:rsid w:val="00D57101"/>
    <w:rsid w:val="00D657EC"/>
    <w:rsid w:val="00D95005"/>
    <w:rsid w:val="00D961E8"/>
    <w:rsid w:val="00D9766D"/>
    <w:rsid w:val="00DA0E27"/>
    <w:rsid w:val="00DB1503"/>
    <w:rsid w:val="00DC5349"/>
    <w:rsid w:val="00DC5694"/>
    <w:rsid w:val="00DC724F"/>
    <w:rsid w:val="00DD27C9"/>
    <w:rsid w:val="00DD4605"/>
    <w:rsid w:val="00DE36E6"/>
    <w:rsid w:val="00DE3F99"/>
    <w:rsid w:val="00DE7B18"/>
    <w:rsid w:val="00DF71A8"/>
    <w:rsid w:val="00E06D59"/>
    <w:rsid w:val="00E10BF9"/>
    <w:rsid w:val="00E243AA"/>
    <w:rsid w:val="00E2705A"/>
    <w:rsid w:val="00E40972"/>
    <w:rsid w:val="00E42C54"/>
    <w:rsid w:val="00E524A3"/>
    <w:rsid w:val="00E55FF0"/>
    <w:rsid w:val="00E57822"/>
    <w:rsid w:val="00E63542"/>
    <w:rsid w:val="00EA5C01"/>
    <w:rsid w:val="00EB2658"/>
    <w:rsid w:val="00EC294F"/>
    <w:rsid w:val="00EE1BF0"/>
    <w:rsid w:val="00EF6CAE"/>
    <w:rsid w:val="00F00E6D"/>
    <w:rsid w:val="00F14D35"/>
    <w:rsid w:val="00F705A4"/>
    <w:rsid w:val="00F71BC9"/>
    <w:rsid w:val="00F818ED"/>
    <w:rsid w:val="00FB07ED"/>
    <w:rsid w:val="00FB4262"/>
    <w:rsid w:val="00FC74F6"/>
    <w:rsid w:val="00FD6B8E"/>
    <w:rsid w:val="00FE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AE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501"/>
    <w:rPr>
      <w:rFonts w:ascii="Helvetica" w:hAnsi="Helvetica" w:cstheme="minorBidi"/>
      <w:sz w:val="24"/>
      <w:szCs w:val="24"/>
    </w:rPr>
  </w:style>
  <w:style w:type="paragraph" w:styleId="Heading1">
    <w:name w:val="heading 1"/>
    <w:basedOn w:val="Normal"/>
    <w:next w:val="BodyText"/>
    <w:link w:val="Heading1Char"/>
    <w:autoRedefine/>
    <w:qFormat/>
    <w:rsid w:val="00386501"/>
    <w:pPr>
      <w:keepNext/>
      <w:widowControl w:val="0"/>
      <w:suppressAutoHyphens/>
      <w:spacing w:before="240" w:after="120"/>
      <w:jc w:val="center"/>
      <w:outlineLvl w:val="0"/>
    </w:pPr>
    <w:rPr>
      <w:rFonts w:ascii="Arial" w:eastAsia="MS Mincho" w:hAnsi="Arial" w:cs="Tahoma"/>
      <w:b/>
      <w:bCs/>
      <w:sz w:val="36"/>
      <w:szCs w:val="32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501"/>
    <w:pPr>
      <w:tabs>
        <w:tab w:val="center" w:pos="4680"/>
        <w:tab w:val="right" w:pos="9360"/>
      </w:tabs>
    </w:pPr>
    <w:rPr>
      <w:rFonts w:ascii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86501"/>
  </w:style>
  <w:style w:type="paragraph" w:styleId="Footer">
    <w:name w:val="footer"/>
    <w:basedOn w:val="Normal"/>
    <w:link w:val="FooterChar"/>
    <w:uiPriority w:val="99"/>
    <w:unhideWhenUsed/>
    <w:rsid w:val="00386501"/>
    <w:pPr>
      <w:tabs>
        <w:tab w:val="center" w:pos="4680"/>
        <w:tab w:val="right" w:pos="9360"/>
      </w:tabs>
    </w:pPr>
    <w:rPr>
      <w:rFonts w:ascii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86501"/>
  </w:style>
  <w:style w:type="character" w:customStyle="1" w:styleId="Heading1Char">
    <w:name w:val="Heading 1 Char"/>
    <w:basedOn w:val="DefaultParagraphFont"/>
    <w:link w:val="Heading1"/>
    <w:rsid w:val="00386501"/>
    <w:rPr>
      <w:rFonts w:ascii="Arial" w:eastAsia="MS Mincho" w:hAnsi="Arial" w:cs="Tahoma"/>
      <w:b/>
      <w:bCs/>
      <w:sz w:val="36"/>
      <w:szCs w:val="32"/>
      <w:lang w:eastAsia="ar-SA"/>
    </w:rPr>
  </w:style>
  <w:style w:type="paragraph" w:styleId="BodyText">
    <w:name w:val="Body Text"/>
    <w:basedOn w:val="Normal"/>
    <w:link w:val="BodyTextChar"/>
    <w:uiPriority w:val="99"/>
    <w:unhideWhenUsed/>
    <w:rsid w:val="003865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86501"/>
    <w:rPr>
      <w:rFonts w:ascii="Helvetica" w:hAnsi="Helvetica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6501"/>
    <w:rPr>
      <w:color w:val="0000FF" w:themeColor="hyperlink"/>
      <w:u w:val="single"/>
    </w:rPr>
  </w:style>
  <w:style w:type="paragraph" w:customStyle="1" w:styleId="Charge">
    <w:name w:val="Charge"/>
    <w:basedOn w:val="Normal"/>
    <w:qFormat/>
    <w:rsid w:val="00376AE9"/>
    <w:rPr>
      <w:rFonts w:ascii="Arial" w:eastAsia="Times New Roman" w:hAnsi="Arial" w:cs="Arial"/>
      <w:lang w:bidi="he-IL"/>
    </w:rPr>
  </w:style>
  <w:style w:type="paragraph" w:styleId="PlainText">
    <w:name w:val="Plain Text"/>
    <w:basedOn w:val="Normal"/>
    <w:link w:val="PlainTextChar"/>
    <w:uiPriority w:val="99"/>
    <w:unhideWhenUsed/>
    <w:rsid w:val="00D27766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27766"/>
    <w:rPr>
      <w:rFonts w:ascii="Calibri" w:hAnsi="Calibri" w:cstheme="minorBidi"/>
      <w:sz w:val="22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F00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">
    <w:name w:val="List"/>
    <w:basedOn w:val="Normal"/>
    <w:uiPriority w:val="99"/>
    <w:unhideWhenUsed/>
    <w:rsid w:val="003527F1"/>
    <w:pPr>
      <w:ind w:left="360" w:hanging="36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501"/>
    <w:rPr>
      <w:rFonts w:ascii="Helvetica" w:hAnsi="Helvetica" w:cstheme="minorBidi"/>
      <w:sz w:val="24"/>
      <w:szCs w:val="24"/>
    </w:rPr>
  </w:style>
  <w:style w:type="paragraph" w:styleId="Heading1">
    <w:name w:val="heading 1"/>
    <w:basedOn w:val="Normal"/>
    <w:next w:val="BodyText"/>
    <w:link w:val="Heading1Char"/>
    <w:autoRedefine/>
    <w:qFormat/>
    <w:rsid w:val="00386501"/>
    <w:pPr>
      <w:keepNext/>
      <w:widowControl w:val="0"/>
      <w:suppressAutoHyphens/>
      <w:spacing w:before="240" w:after="120"/>
      <w:jc w:val="center"/>
      <w:outlineLvl w:val="0"/>
    </w:pPr>
    <w:rPr>
      <w:rFonts w:ascii="Arial" w:eastAsia="MS Mincho" w:hAnsi="Arial" w:cs="Tahoma"/>
      <w:b/>
      <w:bCs/>
      <w:sz w:val="36"/>
      <w:szCs w:val="32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501"/>
    <w:pPr>
      <w:tabs>
        <w:tab w:val="center" w:pos="4680"/>
        <w:tab w:val="right" w:pos="9360"/>
      </w:tabs>
    </w:pPr>
    <w:rPr>
      <w:rFonts w:ascii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86501"/>
  </w:style>
  <w:style w:type="paragraph" w:styleId="Footer">
    <w:name w:val="footer"/>
    <w:basedOn w:val="Normal"/>
    <w:link w:val="FooterChar"/>
    <w:uiPriority w:val="99"/>
    <w:unhideWhenUsed/>
    <w:rsid w:val="00386501"/>
    <w:pPr>
      <w:tabs>
        <w:tab w:val="center" w:pos="4680"/>
        <w:tab w:val="right" w:pos="9360"/>
      </w:tabs>
    </w:pPr>
    <w:rPr>
      <w:rFonts w:ascii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86501"/>
  </w:style>
  <w:style w:type="character" w:customStyle="1" w:styleId="Heading1Char">
    <w:name w:val="Heading 1 Char"/>
    <w:basedOn w:val="DefaultParagraphFont"/>
    <w:link w:val="Heading1"/>
    <w:rsid w:val="00386501"/>
    <w:rPr>
      <w:rFonts w:ascii="Arial" w:eastAsia="MS Mincho" w:hAnsi="Arial" w:cs="Tahoma"/>
      <w:b/>
      <w:bCs/>
      <w:sz w:val="36"/>
      <w:szCs w:val="32"/>
      <w:lang w:eastAsia="ar-SA"/>
    </w:rPr>
  </w:style>
  <w:style w:type="paragraph" w:styleId="BodyText">
    <w:name w:val="Body Text"/>
    <w:basedOn w:val="Normal"/>
    <w:link w:val="BodyTextChar"/>
    <w:uiPriority w:val="99"/>
    <w:unhideWhenUsed/>
    <w:rsid w:val="003865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86501"/>
    <w:rPr>
      <w:rFonts w:ascii="Helvetica" w:hAnsi="Helvetica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6501"/>
    <w:rPr>
      <w:color w:val="0000FF" w:themeColor="hyperlink"/>
      <w:u w:val="single"/>
    </w:rPr>
  </w:style>
  <w:style w:type="paragraph" w:customStyle="1" w:styleId="Charge">
    <w:name w:val="Charge"/>
    <w:basedOn w:val="Normal"/>
    <w:qFormat/>
    <w:rsid w:val="00376AE9"/>
    <w:rPr>
      <w:rFonts w:ascii="Arial" w:eastAsia="Times New Roman" w:hAnsi="Arial" w:cs="Arial"/>
      <w:lang w:bidi="he-IL"/>
    </w:rPr>
  </w:style>
  <w:style w:type="paragraph" w:styleId="PlainText">
    <w:name w:val="Plain Text"/>
    <w:basedOn w:val="Normal"/>
    <w:link w:val="PlainTextChar"/>
    <w:uiPriority w:val="99"/>
    <w:unhideWhenUsed/>
    <w:rsid w:val="00D27766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27766"/>
    <w:rPr>
      <w:rFonts w:ascii="Calibri" w:hAnsi="Calibri" w:cstheme="minorBidi"/>
      <w:sz w:val="22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F00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">
    <w:name w:val="List"/>
    <w:basedOn w:val="Normal"/>
    <w:uiPriority w:val="99"/>
    <w:unhideWhenUsed/>
    <w:rsid w:val="003527F1"/>
    <w:pPr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D9E90-5006-446A-92B2-F18275130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jdunnam</dc:creator>
  <cp:lastModifiedBy>Ilka Stäglin</cp:lastModifiedBy>
  <cp:revision>2</cp:revision>
  <dcterms:created xsi:type="dcterms:W3CDTF">2018-03-28T12:43:00Z</dcterms:created>
  <dcterms:modified xsi:type="dcterms:W3CDTF">2018-03-28T12:43:00Z</dcterms:modified>
</cp:coreProperties>
</file>