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2E9A" w14:textId="295A5F80" w:rsidR="00AF4D21" w:rsidRPr="000B39E3" w:rsidRDefault="006B2EFB" w:rsidP="000B39E3">
      <w:pPr>
        <w:pStyle w:val="Heading1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Country </w:t>
      </w:r>
      <w:r w:rsidR="00090465" w:rsidRPr="000B39E3">
        <w:rPr>
          <w:rFonts w:ascii="Tahoma" w:hAnsi="Tahoma" w:cs="Tahoma"/>
          <w:b/>
        </w:rPr>
        <w:t>Report</w:t>
      </w:r>
      <w:r>
        <w:rPr>
          <w:rFonts w:ascii="Tahoma" w:hAnsi="Tahoma" w:cs="Tahoma"/>
          <w:b/>
        </w:rPr>
        <w:t xml:space="preserve"> </w:t>
      </w:r>
      <w:proofErr w:type="gramStart"/>
      <w:r>
        <w:rPr>
          <w:rFonts w:ascii="Tahoma" w:hAnsi="Tahoma" w:cs="Tahoma"/>
          <w:b/>
        </w:rPr>
        <w:t>For</w:t>
      </w:r>
      <w:proofErr w:type="gramEnd"/>
      <w:r>
        <w:rPr>
          <w:rFonts w:ascii="Tahoma" w:hAnsi="Tahoma" w:cs="Tahoma"/>
          <w:b/>
        </w:rPr>
        <w:t xml:space="preserve"> Canada</w:t>
      </w:r>
    </w:p>
    <w:p w14:paraId="5EE6C1C1" w14:textId="77777777" w:rsidR="00090465" w:rsidRPr="00C55F17" w:rsidRDefault="00090465">
      <w:pPr>
        <w:rPr>
          <w:b/>
          <w:sz w:val="28"/>
          <w:szCs w:val="28"/>
        </w:rPr>
      </w:pPr>
      <w:r w:rsidRPr="00C55F17">
        <w:rPr>
          <w:b/>
          <w:sz w:val="28"/>
          <w:szCs w:val="28"/>
        </w:rPr>
        <w:t>International Council on English Braille</w:t>
      </w:r>
    </w:p>
    <w:p w14:paraId="4608FC66" w14:textId="67E22E71" w:rsidR="00157849" w:rsidRPr="00C55F17" w:rsidRDefault="00E275BB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275B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General Assembly</w:t>
      </w:r>
    </w:p>
    <w:p w14:paraId="64B550E4" w14:textId="77777777" w:rsidR="00E275BB" w:rsidRDefault="00E275BB">
      <w:pPr>
        <w:rPr>
          <w:b/>
          <w:sz w:val="28"/>
          <w:szCs w:val="28"/>
        </w:rPr>
      </w:pPr>
      <w:r>
        <w:rPr>
          <w:b/>
          <w:sz w:val="28"/>
          <w:szCs w:val="28"/>
        </w:rPr>
        <w:t>Auckland, New Zealand</w:t>
      </w:r>
    </w:p>
    <w:p w14:paraId="0DD2FEF5" w14:textId="67C75283" w:rsidR="00090465" w:rsidRPr="00C55F17" w:rsidRDefault="00E275B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May</w:t>
      </w:r>
      <w:r w:rsidR="00090465" w:rsidRPr="00C55F17">
        <w:rPr>
          <w:b/>
          <w:sz w:val="28"/>
          <w:szCs w:val="28"/>
        </w:rPr>
        <w:t xml:space="preserve"> 20</w:t>
      </w:r>
      <w:r w:rsidR="00157849" w:rsidRPr="00C55F1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</w:p>
    <w:p w14:paraId="7B1E9A97" w14:textId="77777777" w:rsidR="00AA5F84" w:rsidRDefault="00AA5F84"/>
    <w:p w14:paraId="72DA530E" w14:textId="3989A338" w:rsidR="004B6285" w:rsidRPr="004B6285" w:rsidRDefault="004B6285">
      <w:pPr>
        <w:rPr>
          <w:b/>
          <w:bCs/>
        </w:rPr>
      </w:pPr>
      <w:r w:rsidRPr="004B6285">
        <w:rPr>
          <w:b/>
          <w:bCs/>
        </w:rPr>
        <w:t>Canadian Delegation</w:t>
      </w:r>
    </w:p>
    <w:p w14:paraId="00AC5AA5" w14:textId="1A437B08" w:rsidR="004B6285" w:rsidRDefault="004B6285" w:rsidP="004B6285">
      <w:pPr>
        <w:pStyle w:val="ListParagraph"/>
        <w:numPr>
          <w:ilvl w:val="0"/>
          <w:numId w:val="5"/>
        </w:numPr>
      </w:pPr>
      <w:r>
        <w:t xml:space="preserve">Jen </w:t>
      </w:r>
      <w:proofErr w:type="spellStart"/>
      <w:r>
        <w:t>Goulden</w:t>
      </w:r>
      <w:proofErr w:type="spellEnd"/>
      <w:r>
        <w:t>, ICEB Treasurer</w:t>
      </w:r>
    </w:p>
    <w:p w14:paraId="43334BDC" w14:textId="711F4223" w:rsidR="004B6285" w:rsidRDefault="004B6285" w:rsidP="00CF44BB">
      <w:pPr>
        <w:pStyle w:val="ListParagraph"/>
        <w:numPr>
          <w:ilvl w:val="0"/>
          <w:numId w:val="5"/>
        </w:numPr>
      </w:pPr>
      <w:r w:rsidRPr="004B6285">
        <w:t xml:space="preserve">Natalie </w:t>
      </w:r>
      <w:proofErr w:type="spellStart"/>
      <w:r w:rsidRPr="004B6285">
        <w:t>Martiniello</w:t>
      </w:r>
      <w:proofErr w:type="spellEnd"/>
      <w:r w:rsidRPr="004B6285">
        <w:t xml:space="preserve">, Consultant to the </w:t>
      </w:r>
      <w:r>
        <w:t>ICEB Executive Committee</w:t>
      </w:r>
    </w:p>
    <w:p w14:paraId="46C85DE2" w14:textId="4B5371BB" w:rsidR="00CF44BB" w:rsidRDefault="00CF44BB" w:rsidP="00CF44BB">
      <w:pPr>
        <w:pStyle w:val="ListParagraph"/>
        <w:numPr>
          <w:ilvl w:val="0"/>
          <w:numId w:val="5"/>
        </w:numPr>
      </w:pPr>
      <w:r>
        <w:t xml:space="preserve">Daphne </w:t>
      </w:r>
      <w:proofErr w:type="gramStart"/>
      <w:r>
        <w:t>Hitchcock,  BLC</w:t>
      </w:r>
      <w:proofErr w:type="gramEnd"/>
      <w:r>
        <w:t xml:space="preserve"> President</w:t>
      </w:r>
    </w:p>
    <w:p w14:paraId="03153D99" w14:textId="00D183D0" w:rsidR="00CF44BB" w:rsidRDefault="00CF44BB" w:rsidP="00CF44BB">
      <w:pPr>
        <w:pStyle w:val="ListParagraph"/>
        <w:numPr>
          <w:ilvl w:val="0"/>
          <w:numId w:val="5"/>
        </w:numPr>
      </w:pPr>
      <w:proofErr w:type="spellStart"/>
      <w:r>
        <w:t>Riane</w:t>
      </w:r>
      <w:proofErr w:type="spellEnd"/>
      <w:r>
        <w:t xml:space="preserve"> </w:t>
      </w:r>
      <w:proofErr w:type="spellStart"/>
      <w:r>
        <w:t>Lapaire</w:t>
      </w:r>
      <w:proofErr w:type="spellEnd"/>
      <w:r>
        <w:t>, BLC Treasurer</w:t>
      </w:r>
    </w:p>
    <w:p w14:paraId="5C51F357" w14:textId="77777777" w:rsidR="004B6285" w:rsidRPr="004B6285" w:rsidRDefault="004B6285"/>
    <w:p w14:paraId="728BC7A1" w14:textId="3FC17126" w:rsidR="001E72F5" w:rsidRPr="000D372E" w:rsidRDefault="00AA5F84" w:rsidP="000D389A">
      <w:pPr>
        <w:pStyle w:val="Heading2"/>
        <w:rPr>
          <w:b/>
          <w:bCs/>
          <w:sz w:val="28"/>
          <w:szCs w:val="28"/>
        </w:rPr>
      </w:pPr>
      <w:r w:rsidRPr="000D372E">
        <w:rPr>
          <w:b/>
          <w:bCs/>
          <w:sz w:val="28"/>
          <w:szCs w:val="28"/>
        </w:rPr>
        <w:t>Introduction</w:t>
      </w:r>
    </w:p>
    <w:p w14:paraId="5AF7055A" w14:textId="6B2D1493" w:rsidR="00A44878" w:rsidRDefault="00755467" w:rsidP="00AA5F84">
      <w:r>
        <w:t xml:space="preserve">Many changes have taken place in the last four years, and the world of braille is no exception. </w:t>
      </w:r>
      <w:r w:rsidR="00073998">
        <w:t xml:space="preserve">In </w:t>
      </w:r>
      <w:r w:rsidR="00A44878">
        <w:t>this</w:t>
      </w:r>
      <w:r w:rsidR="00073998">
        <w:t xml:space="preserve"> report</w:t>
      </w:r>
      <w:r w:rsidR="00A44878">
        <w:t xml:space="preserve"> I will provide an overview of Braille Literacy Canada (BLC) activities</w:t>
      </w:r>
      <w:r>
        <w:t>, and</w:t>
      </w:r>
      <w:r w:rsidR="00A44878">
        <w:t xml:space="preserve"> I will also highlight </w:t>
      </w:r>
      <w:r w:rsidR="00004B4F">
        <w:t xml:space="preserve">other braille-related events and initiatives that </w:t>
      </w:r>
      <w:r>
        <w:t>have happened in Canada since the 7</w:t>
      </w:r>
      <w:r w:rsidRPr="00755467">
        <w:rPr>
          <w:vertAlign w:val="superscript"/>
        </w:rPr>
        <w:t>th</w:t>
      </w:r>
      <w:r>
        <w:t xml:space="preserve"> General Assembly in 2020.</w:t>
      </w:r>
      <w:r w:rsidR="00A44878">
        <w:t xml:space="preserve"> </w:t>
      </w:r>
      <w:r w:rsidR="00073998">
        <w:t xml:space="preserve"> </w:t>
      </w:r>
    </w:p>
    <w:p w14:paraId="4C8C5C65" w14:textId="3E7019B8" w:rsidR="00AA5F84" w:rsidRDefault="00AA5F84"/>
    <w:p w14:paraId="08F91BA0" w14:textId="77777777" w:rsidR="008C670E" w:rsidRPr="000D372E" w:rsidRDefault="008C670E" w:rsidP="00685D8D">
      <w:pPr>
        <w:pStyle w:val="Heading2"/>
        <w:rPr>
          <w:b/>
          <w:bCs/>
          <w:sz w:val="28"/>
          <w:szCs w:val="28"/>
        </w:rPr>
      </w:pPr>
      <w:r w:rsidRPr="000D372E">
        <w:rPr>
          <w:b/>
          <w:bCs/>
          <w:sz w:val="28"/>
          <w:szCs w:val="28"/>
        </w:rPr>
        <w:t>Braille Zoomers</w:t>
      </w:r>
    </w:p>
    <w:p w14:paraId="25E8EA59" w14:textId="13E78C25" w:rsidR="00BB5006" w:rsidRPr="0079380A" w:rsidRDefault="00BB5006" w:rsidP="00BB5006">
      <w:r w:rsidRPr="0079380A">
        <w:t xml:space="preserve">In </w:t>
      </w:r>
      <w:r w:rsidR="00153FD9">
        <w:t xml:space="preserve">my report to the mid-term meeting of the Executive Committee I noted that in </w:t>
      </w:r>
      <w:r w:rsidRPr="0079380A">
        <w:t xml:space="preserve">April </w:t>
      </w:r>
      <w:r>
        <w:t xml:space="preserve">2020 </w:t>
      </w:r>
      <w:r w:rsidRPr="0079380A">
        <w:t>BLC launched the Braille Zoomers</w:t>
      </w:r>
      <w:r w:rsidR="00153FD9">
        <w:t xml:space="preserve"> Program.</w:t>
      </w:r>
      <w:r w:rsidRPr="0079380A">
        <w:t xml:space="preserve"> </w:t>
      </w:r>
      <w:r w:rsidR="00153FD9">
        <w:t xml:space="preserve">This is </w:t>
      </w:r>
      <w:r w:rsidRPr="0079380A">
        <w:t>a monthly virtual get-together for adult and older adult braille learners</w:t>
      </w:r>
      <w:r>
        <w:t xml:space="preserve">. </w:t>
      </w:r>
      <w:r w:rsidRPr="0079380A">
        <w:t xml:space="preserve">Each </w:t>
      </w:r>
      <w:r w:rsidR="00153FD9">
        <w:t>session</w:t>
      </w:r>
      <w:r w:rsidRPr="0079380A">
        <w:t xml:space="preserve"> is an informal opportunity to share resources, support and </w:t>
      </w:r>
      <w:r w:rsidR="00D93BF4">
        <w:t>strategies</w:t>
      </w:r>
      <w:r w:rsidRPr="0079380A">
        <w:t xml:space="preserve"> </w:t>
      </w:r>
      <w:r w:rsidR="00D93BF4">
        <w:t xml:space="preserve">that could be helpful </w:t>
      </w:r>
      <w:r w:rsidRPr="0079380A">
        <w:t>for adult braille learners. While there is a general theme each month, the intent is that participants determine the direction of the discussion so that BLC can best support their braille learning journey.</w:t>
      </w:r>
      <w:r w:rsidR="00647F8F">
        <w:t xml:space="preserve"> After four years this program is still going </w:t>
      </w:r>
      <w:proofErr w:type="gramStart"/>
      <w:r w:rsidR="00647F8F">
        <w:t>strong</w:t>
      </w:r>
      <w:proofErr w:type="gramEnd"/>
      <w:r w:rsidR="00346459">
        <w:t xml:space="preserve"> and we’ve been able </w:t>
      </w:r>
      <w:r w:rsidR="004021B1">
        <w:t xml:space="preserve">to </w:t>
      </w:r>
      <w:r w:rsidR="00D93BF4">
        <w:t>come alongside</w:t>
      </w:r>
      <w:r w:rsidR="00346459">
        <w:t xml:space="preserve"> dozens of braille learners</w:t>
      </w:r>
      <w:r w:rsidR="00647F8F">
        <w:t>!</w:t>
      </w:r>
      <w:r w:rsidRPr="0079380A">
        <w:t xml:space="preserve"> </w:t>
      </w:r>
    </w:p>
    <w:p w14:paraId="0716931F" w14:textId="208D3E24" w:rsidR="008E1999" w:rsidRDefault="008E1999"/>
    <w:p w14:paraId="0BB27753" w14:textId="4F3C653E" w:rsidR="00F441E8" w:rsidRPr="004021B1" w:rsidRDefault="00C84F66" w:rsidP="004021B1">
      <w:r w:rsidRPr="004021B1">
        <w:t xml:space="preserve">As a result of </w:t>
      </w:r>
      <w:r w:rsidR="00346459" w:rsidRPr="004021B1">
        <w:t>this initiative</w:t>
      </w:r>
      <w:r w:rsidRPr="004021B1">
        <w:t xml:space="preserve">, BLC has also launched </w:t>
      </w:r>
      <w:r w:rsidR="00346459" w:rsidRPr="004021B1">
        <w:t>our</w:t>
      </w:r>
      <w:r w:rsidRPr="004021B1">
        <w:t xml:space="preserve"> Braille Starter Kit</w:t>
      </w:r>
      <w:r w:rsidR="00346459" w:rsidRPr="004021B1">
        <w:t>s</w:t>
      </w:r>
      <w:r w:rsidRPr="004021B1">
        <w:t xml:space="preserve">. Adult braille learners in Canada can register for a free starter kit, which includes </w:t>
      </w:r>
      <w:r w:rsidR="00F441E8" w:rsidRPr="004021B1">
        <w:t>a slate and stylus, braille flash cards, a Dymo</w:t>
      </w:r>
      <w:r w:rsidR="00444C46" w:rsidRPr="004021B1">
        <w:t>®</w:t>
      </w:r>
      <w:r w:rsidR="00F441E8" w:rsidRPr="004021B1">
        <w:t xml:space="preserve"> labeller, a deck of playing cards, a UEB symbols list, and other resources to help learners </w:t>
      </w:r>
      <w:r w:rsidR="004A2739" w:rsidRPr="004021B1">
        <w:t>practise their braille skills</w:t>
      </w:r>
      <w:r w:rsidR="00F441E8" w:rsidRPr="004021B1">
        <w:t>.</w:t>
      </w:r>
    </w:p>
    <w:p w14:paraId="3F776DAD" w14:textId="77777777" w:rsidR="00F441E8" w:rsidRPr="004021B1" w:rsidRDefault="00F441E8" w:rsidP="004021B1"/>
    <w:p w14:paraId="2E0B6A60" w14:textId="29057BAF" w:rsidR="008851E6" w:rsidRPr="000D372E" w:rsidRDefault="008851E6" w:rsidP="000C49A2">
      <w:pPr>
        <w:pStyle w:val="Heading2"/>
        <w:rPr>
          <w:b/>
          <w:bCs/>
          <w:sz w:val="28"/>
          <w:szCs w:val="28"/>
        </w:rPr>
      </w:pPr>
      <w:r w:rsidRPr="000D372E">
        <w:rPr>
          <w:b/>
          <w:bCs/>
          <w:sz w:val="28"/>
          <w:szCs w:val="28"/>
        </w:rPr>
        <w:t>World Braille Day activities</w:t>
      </w:r>
    </w:p>
    <w:p w14:paraId="2BAE7336" w14:textId="090339D7" w:rsidR="00752F12" w:rsidRDefault="00704CC7" w:rsidP="000C49A2">
      <w:r>
        <w:t>Each year</w:t>
      </w:r>
      <w:r w:rsidR="000C49A2">
        <w:t>, BLC</w:t>
      </w:r>
      <w:r>
        <w:t xml:space="preserve"> </w:t>
      </w:r>
      <w:r w:rsidR="007033AE">
        <w:t>partners</w:t>
      </w:r>
      <w:r>
        <w:t xml:space="preserve"> with </w:t>
      </w:r>
      <w:r w:rsidR="00346459">
        <w:t>organizations across Canada</w:t>
      </w:r>
      <w:r>
        <w:t xml:space="preserve"> to present</w:t>
      </w:r>
      <w:r w:rsidR="000C49A2">
        <w:t xml:space="preserve"> a series of online events</w:t>
      </w:r>
      <w:r w:rsidR="00346459">
        <w:t xml:space="preserve"> in celebration of World Braille Day</w:t>
      </w:r>
      <w:r w:rsidR="000C49A2">
        <w:t xml:space="preserve">. </w:t>
      </w:r>
      <w:r w:rsidR="00EE22DC">
        <w:t xml:space="preserve">The sessions </w:t>
      </w:r>
      <w:r>
        <w:t>are</w:t>
      </w:r>
      <w:r w:rsidR="00EE22DC">
        <w:t xml:space="preserve"> </w:t>
      </w:r>
      <w:r w:rsidR="000C49A2">
        <w:t xml:space="preserve">open to people of all ages </w:t>
      </w:r>
      <w:r w:rsidR="00AA1768">
        <w:t xml:space="preserve">and </w:t>
      </w:r>
      <w:r w:rsidR="00CB6ADE">
        <w:t>are</w:t>
      </w:r>
      <w:r w:rsidR="00AA1768">
        <w:t xml:space="preserve"> geared to anyone with an interest in access to braille, with a focus on braille readers, educators, and library staff.</w:t>
      </w:r>
      <w:r w:rsidR="003D6995">
        <w:t xml:space="preserve"> The events </w:t>
      </w:r>
      <w:r>
        <w:t>take</w:t>
      </w:r>
      <w:r w:rsidR="003D6995">
        <w:t xml:space="preserve"> place throughout the month of January</w:t>
      </w:r>
      <w:r w:rsidR="00DB1C61">
        <w:t>,</w:t>
      </w:r>
      <w:r w:rsidR="003D6995">
        <w:t xml:space="preserve"> </w:t>
      </w:r>
      <w:r>
        <w:t>giving us an opportunity to turn World Braille Day into Braille Literacy Month.</w:t>
      </w:r>
      <w:r w:rsidR="00346459">
        <w:t xml:space="preserve"> The </w:t>
      </w:r>
      <w:r w:rsidR="00752F12">
        <w:t xml:space="preserve">following </w:t>
      </w:r>
      <w:r w:rsidR="00346459">
        <w:t xml:space="preserve">organizations </w:t>
      </w:r>
      <w:r w:rsidR="001F6043">
        <w:t>collaborated</w:t>
      </w:r>
      <w:r w:rsidR="00752F12">
        <w:t xml:space="preserve"> </w:t>
      </w:r>
      <w:r w:rsidR="007033AE">
        <w:t xml:space="preserve">on </w:t>
      </w:r>
      <w:r w:rsidR="00752F12">
        <w:t>this year’s</w:t>
      </w:r>
      <w:r w:rsidR="00346459">
        <w:t xml:space="preserve"> events</w:t>
      </w:r>
      <w:r w:rsidR="00752F12">
        <w:t>:</w:t>
      </w:r>
    </w:p>
    <w:p w14:paraId="1EDADF28" w14:textId="31BC7584" w:rsidR="00617B19" w:rsidRDefault="00617B19" w:rsidP="007033AE">
      <w:pPr>
        <w:pStyle w:val="ListParagraph"/>
        <w:numPr>
          <w:ilvl w:val="0"/>
          <w:numId w:val="4"/>
        </w:numPr>
      </w:pPr>
      <w:r>
        <w:t xml:space="preserve">Accessible </w:t>
      </w:r>
      <w:proofErr w:type="gramStart"/>
      <w:r>
        <w:t>Libraries;</w:t>
      </w:r>
      <w:proofErr w:type="gramEnd"/>
    </w:p>
    <w:p w14:paraId="0CC78E5C" w14:textId="25F527D0" w:rsidR="00617B19" w:rsidRDefault="00617B19" w:rsidP="007033AE">
      <w:pPr>
        <w:pStyle w:val="ListParagraph"/>
        <w:numPr>
          <w:ilvl w:val="0"/>
          <w:numId w:val="4"/>
        </w:numPr>
      </w:pPr>
      <w:r>
        <w:t>the Alliance for Equality of Blind Canadians (AEBC</w:t>
      </w:r>
      <w:proofErr w:type="gramStart"/>
      <w:r>
        <w:t>);</w:t>
      </w:r>
      <w:proofErr w:type="gramEnd"/>
    </w:p>
    <w:p w14:paraId="71511CBF" w14:textId="49052EC1" w:rsidR="00617B19" w:rsidRDefault="00617B19" w:rsidP="007033AE">
      <w:pPr>
        <w:pStyle w:val="ListParagraph"/>
        <w:numPr>
          <w:ilvl w:val="0"/>
          <w:numId w:val="4"/>
        </w:numPr>
      </w:pPr>
      <w:r>
        <w:t>Alternate Education Resources Ontario (AERO</w:t>
      </w:r>
      <w:proofErr w:type="gramStart"/>
      <w:r>
        <w:t>);</w:t>
      </w:r>
      <w:proofErr w:type="gramEnd"/>
    </w:p>
    <w:p w14:paraId="37E04317" w14:textId="66DF73EF" w:rsidR="00617B19" w:rsidRDefault="00617B19" w:rsidP="007033AE">
      <w:pPr>
        <w:pStyle w:val="ListParagraph"/>
        <w:numPr>
          <w:ilvl w:val="0"/>
          <w:numId w:val="4"/>
        </w:numPr>
      </w:pPr>
      <w:r>
        <w:t>Braille Literacy Canada (BLC</w:t>
      </w:r>
      <w:proofErr w:type="gramStart"/>
      <w:r>
        <w:t>);</w:t>
      </w:r>
      <w:proofErr w:type="gramEnd"/>
    </w:p>
    <w:p w14:paraId="585839EF" w14:textId="256F7F27" w:rsidR="00617B19" w:rsidRDefault="00617B19" w:rsidP="007033AE">
      <w:pPr>
        <w:pStyle w:val="ListParagraph"/>
        <w:numPr>
          <w:ilvl w:val="0"/>
          <w:numId w:val="4"/>
        </w:numPr>
      </w:pPr>
      <w:r>
        <w:t>the Canadian Council of the Blind (CCB</w:t>
      </w:r>
      <w:proofErr w:type="gramStart"/>
      <w:r>
        <w:t>);</w:t>
      </w:r>
      <w:proofErr w:type="gramEnd"/>
    </w:p>
    <w:p w14:paraId="5D548A66" w14:textId="416DC127" w:rsidR="00617B19" w:rsidRDefault="00617B19" w:rsidP="007033AE">
      <w:pPr>
        <w:pStyle w:val="ListParagraph"/>
        <w:numPr>
          <w:ilvl w:val="0"/>
          <w:numId w:val="4"/>
        </w:numPr>
      </w:pPr>
      <w:r>
        <w:t>the Centre for Equitable Library Access (CELA</w:t>
      </w:r>
      <w:proofErr w:type="gramStart"/>
      <w:r>
        <w:t>);</w:t>
      </w:r>
      <w:proofErr w:type="gramEnd"/>
    </w:p>
    <w:p w14:paraId="5D2A30F7" w14:textId="1AEDA86C" w:rsidR="00617B19" w:rsidRDefault="00617B19" w:rsidP="007033AE">
      <w:pPr>
        <w:pStyle w:val="ListParagraph"/>
        <w:numPr>
          <w:ilvl w:val="0"/>
          <w:numId w:val="4"/>
        </w:numPr>
      </w:pPr>
      <w:r>
        <w:t xml:space="preserve">the CNIB </w:t>
      </w:r>
      <w:proofErr w:type="gramStart"/>
      <w:r>
        <w:t>Foundation;</w:t>
      </w:r>
      <w:proofErr w:type="gramEnd"/>
    </w:p>
    <w:p w14:paraId="6656F9DD" w14:textId="7AD1E540" w:rsidR="00617B19" w:rsidRDefault="00617B19" w:rsidP="000D372E">
      <w:pPr>
        <w:pStyle w:val="ListParagraph"/>
        <w:numPr>
          <w:ilvl w:val="0"/>
          <w:numId w:val="4"/>
        </w:numPr>
      </w:pPr>
      <w:r>
        <w:t>the National Network for Equitable Libra</w:t>
      </w:r>
      <w:r w:rsidR="000D372E">
        <w:t xml:space="preserve">ry </w:t>
      </w:r>
      <w:r>
        <w:t xml:space="preserve">Service (NNELS); and </w:t>
      </w:r>
    </w:p>
    <w:p w14:paraId="7643FF2D" w14:textId="3074128C" w:rsidR="00617B19" w:rsidRDefault="00617B19" w:rsidP="007033AE">
      <w:pPr>
        <w:pStyle w:val="ListParagraph"/>
        <w:numPr>
          <w:ilvl w:val="0"/>
          <w:numId w:val="4"/>
        </w:numPr>
      </w:pPr>
      <w:r>
        <w:t xml:space="preserve">the Provincial Resource Centre for the Visually Impaired (PRCVI). </w:t>
      </w:r>
    </w:p>
    <w:p w14:paraId="116B15A6" w14:textId="77777777" w:rsidR="00752F12" w:rsidRDefault="00752F12" w:rsidP="000C49A2"/>
    <w:p w14:paraId="4AB80291" w14:textId="77777777" w:rsidR="00B11E60" w:rsidRDefault="00E60BC0" w:rsidP="00E60BC0">
      <w:r w:rsidRPr="00E60BC0">
        <w:t>The 2024 events included an online writers’ festival and a content creators panel discussion</w:t>
      </w:r>
      <w:r>
        <w:t xml:space="preserve">, as well as a presentation by </w:t>
      </w:r>
      <w:proofErr w:type="spellStart"/>
      <w:r>
        <w:t>Chancey</w:t>
      </w:r>
      <w:proofErr w:type="spellEnd"/>
      <w:r>
        <w:t xml:space="preserve"> Fleet, Assistive Technology Coordinator at the New York Public Library. </w:t>
      </w:r>
      <w:r w:rsidR="00B11E60">
        <w:t>In addition, the Braille Boost gave students an opportunity to practise their braille skills with a series of games and puzzles that TVI’s could download and emboss.</w:t>
      </w:r>
    </w:p>
    <w:p w14:paraId="077FAD2F" w14:textId="6A9E01CD" w:rsidR="00AA1768" w:rsidRPr="00E60BC0" w:rsidRDefault="00E60BC0" w:rsidP="00E60BC0">
      <w:r w:rsidRPr="00E60BC0">
        <w:t xml:space="preserve"> </w:t>
      </w:r>
    </w:p>
    <w:p w14:paraId="6E20C911" w14:textId="77777777" w:rsidR="00A222BE" w:rsidRPr="000D372E" w:rsidRDefault="00A222BE" w:rsidP="00A222BE">
      <w:pPr>
        <w:pStyle w:val="Heading2"/>
        <w:rPr>
          <w:b/>
          <w:bCs/>
          <w:sz w:val="28"/>
          <w:szCs w:val="28"/>
        </w:rPr>
      </w:pPr>
      <w:r w:rsidRPr="000D372E">
        <w:rPr>
          <w:b/>
          <w:bCs/>
          <w:sz w:val="28"/>
          <w:szCs w:val="28"/>
        </w:rPr>
        <w:t>Access to Braille</w:t>
      </w:r>
    </w:p>
    <w:p w14:paraId="4EE13F0E" w14:textId="37DB275F" w:rsidR="00B11E60" w:rsidRDefault="008706EE" w:rsidP="0063727C">
      <w:r>
        <w:t>CELA</w:t>
      </w:r>
      <w:r w:rsidR="00B72BE5">
        <w:t xml:space="preserve"> </w:t>
      </w:r>
      <w:r w:rsidR="00AB0189">
        <w:t xml:space="preserve">continues to offer its </w:t>
      </w:r>
      <w:r w:rsidR="00D7205A">
        <w:t>Single Use Braille</w:t>
      </w:r>
      <w:r w:rsidR="00B11E60">
        <w:t xml:space="preserve">, and NNELS has </w:t>
      </w:r>
      <w:r w:rsidR="000D372E">
        <w:t xml:space="preserve">also </w:t>
      </w:r>
      <w:r w:rsidR="00B11E60">
        <w:t>made this service available to its patrons.</w:t>
      </w:r>
      <w:r w:rsidR="00B72BE5">
        <w:t xml:space="preserve"> </w:t>
      </w:r>
      <w:r w:rsidR="00D7205A">
        <w:t>Current and f</w:t>
      </w:r>
      <w:r w:rsidR="00B72BE5">
        <w:t xml:space="preserve">uture titles produced as </w:t>
      </w:r>
      <w:r w:rsidR="00D7205A">
        <w:t>BRF</w:t>
      </w:r>
      <w:r w:rsidR="00B72BE5">
        <w:t xml:space="preserve"> files </w:t>
      </w:r>
      <w:r w:rsidR="00D7205A">
        <w:t>are</w:t>
      </w:r>
      <w:r w:rsidR="00B72BE5">
        <w:t xml:space="preserve"> only embossed when requested</w:t>
      </w:r>
      <w:r w:rsidR="002F523D">
        <w:t>, and</w:t>
      </w:r>
      <w:r w:rsidR="00B72BE5">
        <w:t xml:space="preserve"> </w:t>
      </w:r>
      <w:r w:rsidR="002F523D">
        <w:t>p</w:t>
      </w:r>
      <w:r w:rsidR="00B72BE5">
        <w:t xml:space="preserve">atrons </w:t>
      </w:r>
      <w:r w:rsidR="003A6029">
        <w:t xml:space="preserve">do not have to return </w:t>
      </w:r>
      <w:r w:rsidR="00B72BE5">
        <w:t>these hard copies</w:t>
      </w:r>
      <w:r w:rsidR="003A6029">
        <w:t xml:space="preserve"> to the libra</w:t>
      </w:r>
      <w:r w:rsidR="0063727C">
        <w:t>ry</w:t>
      </w:r>
      <w:r w:rsidR="00791BDF">
        <w:t>.</w:t>
      </w:r>
      <w:r w:rsidR="00B11E60">
        <w:t xml:space="preserve"> Canadians can also access </w:t>
      </w:r>
      <w:proofErr w:type="spellStart"/>
      <w:r w:rsidR="00B11E60">
        <w:t>Bookshare</w:t>
      </w:r>
      <w:proofErr w:type="spellEnd"/>
      <w:r w:rsidR="00B11E60">
        <w:t xml:space="preserve"> through CELA, and thousands of titles from the National Library Service in the United States are being added to CELA’s collection. </w:t>
      </w:r>
      <w:r w:rsidR="00791BDF">
        <w:t xml:space="preserve"> </w:t>
      </w:r>
    </w:p>
    <w:p w14:paraId="4ABD0173" w14:textId="1E887217" w:rsidR="00040CFF" w:rsidRDefault="00040CFF" w:rsidP="0063727C"/>
    <w:p w14:paraId="738D94EC" w14:textId="4F7804EB" w:rsidR="002570EA" w:rsidRPr="000D372E" w:rsidRDefault="002570EA" w:rsidP="00DB1C61">
      <w:pPr>
        <w:pStyle w:val="Heading2"/>
        <w:rPr>
          <w:b/>
          <w:bCs/>
          <w:sz w:val="28"/>
          <w:szCs w:val="28"/>
        </w:rPr>
      </w:pPr>
      <w:r w:rsidRPr="000D372E">
        <w:rPr>
          <w:b/>
          <w:bCs/>
          <w:sz w:val="28"/>
          <w:szCs w:val="28"/>
        </w:rPr>
        <w:t>Braille Certification</w:t>
      </w:r>
    </w:p>
    <w:p w14:paraId="77BD8E18" w14:textId="4A51E176" w:rsidR="00A46935" w:rsidRDefault="003045B9" w:rsidP="00763537">
      <w:r>
        <w:t xml:space="preserve">The following table shows the </w:t>
      </w:r>
      <w:r w:rsidR="008F1DF2">
        <w:t>BLC/</w:t>
      </w:r>
      <w:r w:rsidR="004942C2">
        <w:t xml:space="preserve">CNIB </w:t>
      </w:r>
      <w:r>
        <w:t>braille certification numbers for 202</w:t>
      </w:r>
      <w:r w:rsidR="0009016C">
        <w:t>0-</w:t>
      </w:r>
      <w:r>
        <w:t>202</w:t>
      </w:r>
      <w:r w:rsidR="0009016C">
        <w:t>3</w:t>
      </w:r>
      <w:r w:rsidR="00A00600">
        <w:t xml:space="preserve">. </w:t>
      </w:r>
    </w:p>
    <w:p w14:paraId="1F08F6E0" w14:textId="77777777" w:rsidR="00B10445" w:rsidRDefault="00B10445" w:rsidP="00763537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01"/>
        <w:gridCol w:w="1791"/>
        <w:gridCol w:w="1791"/>
        <w:gridCol w:w="1781"/>
        <w:gridCol w:w="1781"/>
      </w:tblGrid>
      <w:tr w:rsidR="00792B21" w14:paraId="58F50E8C" w14:textId="3F977FCA" w:rsidTr="00792B21">
        <w:tc>
          <w:tcPr>
            <w:tcW w:w="2536" w:type="dxa"/>
          </w:tcPr>
          <w:p w14:paraId="4B0E6550" w14:textId="7E203AA8" w:rsidR="00792B21" w:rsidRDefault="00792B21" w:rsidP="00763537">
            <w:r>
              <w:lastRenderedPageBreak/>
              <w:t>Certification</w:t>
            </w:r>
          </w:p>
        </w:tc>
        <w:tc>
          <w:tcPr>
            <w:tcW w:w="2276" w:type="dxa"/>
          </w:tcPr>
          <w:p w14:paraId="02518FEC" w14:textId="595C49B3" w:rsidR="00792B21" w:rsidRDefault="00792B21" w:rsidP="00763537">
            <w:r>
              <w:t>2020</w:t>
            </w:r>
          </w:p>
        </w:tc>
        <w:tc>
          <w:tcPr>
            <w:tcW w:w="2276" w:type="dxa"/>
          </w:tcPr>
          <w:p w14:paraId="0E0B0CC1" w14:textId="516A32B4" w:rsidR="00792B21" w:rsidRDefault="00792B21" w:rsidP="00763537">
            <w:r>
              <w:t>2021</w:t>
            </w:r>
          </w:p>
        </w:tc>
        <w:tc>
          <w:tcPr>
            <w:tcW w:w="2262" w:type="dxa"/>
          </w:tcPr>
          <w:p w14:paraId="0F219637" w14:textId="223E9EE6" w:rsidR="00792B21" w:rsidRDefault="003B3855" w:rsidP="00763537">
            <w:r>
              <w:t>2022</w:t>
            </w:r>
          </w:p>
        </w:tc>
        <w:tc>
          <w:tcPr>
            <w:tcW w:w="2262" w:type="dxa"/>
          </w:tcPr>
          <w:p w14:paraId="320E31E3" w14:textId="6B24B6FC" w:rsidR="00792B21" w:rsidRDefault="003B3855" w:rsidP="00763537">
            <w:r>
              <w:t>2023</w:t>
            </w:r>
          </w:p>
        </w:tc>
      </w:tr>
      <w:tr w:rsidR="00792B21" w14:paraId="39687C95" w14:textId="659CB292" w:rsidTr="00792B21">
        <w:tc>
          <w:tcPr>
            <w:tcW w:w="2536" w:type="dxa"/>
          </w:tcPr>
          <w:p w14:paraId="4C3BF7CF" w14:textId="7B5277D0" w:rsidR="00792B21" w:rsidRDefault="00792B21" w:rsidP="00763537">
            <w:r>
              <w:t>UEB Update</w:t>
            </w:r>
          </w:p>
        </w:tc>
        <w:tc>
          <w:tcPr>
            <w:tcW w:w="2276" w:type="dxa"/>
          </w:tcPr>
          <w:p w14:paraId="339EB011" w14:textId="40F78958" w:rsidR="00792B21" w:rsidRDefault="00792B21" w:rsidP="00763537">
            <w:r>
              <w:t>2</w:t>
            </w:r>
          </w:p>
        </w:tc>
        <w:tc>
          <w:tcPr>
            <w:tcW w:w="2276" w:type="dxa"/>
          </w:tcPr>
          <w:p w14:paraId="69D55D48" w14:textId="735CBF12" w:rsidR="00792B21" w:rsidRDefault="00792B21" w:rsidP="00763537">
            <w:r>
              <w:t>1</w:t>
            </w:r>
          </w:p>
        </w:tc>
        <w:tc>
          <w:tcPr>
            <w:tcW w:w="2262" w:type="dxa"/>
          </w:tcPr>
          <w:p w14:paraId="26E1530E" w14:textId="572BA14A" w:rsidR="00792B21" w:rsidRDefault="00D84E03" w:rsidP="00763537">
            <w:r>
              <w:t>2</w:t>
            </w:r>
          </w:p>
        </w:tc>
        <w:tc>
          <w:tcPr>
            <w:tcW w:w="2262" w:type="dxa"/>
          </w:tcPr>
          <w:p w14:paraId="477B7477" w14:textId="3FD7871F" w:rsidR="00792B21" w:rsidRDefault="00D84E03" w:rsidP="00763537">
            <w:r>
              <w:t>1</w:t>
            </w:r>
          </w:p>
        </w:tc>
      </w:tr>
      <w:tr w:rsidR="00792B21" w14:paraId="6C81C080" w14:textId="662FC282" w:rsidTr="00792B21">
        <w:tc>
          <w:tcPr>
            <w:tcW w:w="2536" w:type="dxa"/>
          </w:tcPr>
          <w:p w14:paraId="78802968" w14:textId="589C7EC4" w:rsidR="00792B21" w:rsidRDefault="00792B21" w:rsidP="00763537">
            <w:r>
              <w:t>Transcriber</w:t>
            </w:r>
          </w:p>
        </w:tc>
        <w:tc>
          <w:tcPr>
            <w:tcW w:w="2276" w:type="dxa"/>
          </w:tcPr>
          <w:p w14:paraId="67C16D58" w14:textId="507480F2" w:rsidR="00792B21" w:rsidRDefault="00792B21" w:rsidP="00763537">
            <w:r>
              <w:t>26</w:t>
            </w:r>
          </w:p>
        </w:tc>
        <w:tc>
          <w:tcPr>
            <w:tcW w:w="2276" w:type="dxa"/>
          </w:tcPr>
          <w:p w14:paraId="028CBED6" w14:textId="759537C8" w:rsidR="00792B21" w:rsidRDefault="00792B21" w:rsidP="00763537">
            <w:r>
              <w:t>26</w:t>
            </w:r>
          </w:p>
        </w:tc>
        <w:tc>
          <w:tcPr>
            <w:tcW w:w="2262" w:type="dxa"/>
          </w:tcPr>
          <w:p w14:paraId="71A519D7" w14:textId="299F0014" w:rsidR="00792B21" w:rsidRDefault="00D84E03" w:rsidP="00763537">
            <w:r>
              <w:t>25</w:t>
            </w:r>
          </w:p>
        </w:tc>
        <w:tc>
          <w:tcPr>
            <w:tcW w:w="2262" w:type="dxa"/>
          </w:tcPr>
          <w:p w14:paraId="5145E7CB" w14:textId="55EC0B83" w:rsidR="00792B21" w:rsidRDefault="00D84E03" w:rsidP="00763537">
            <w:r>
              <w:t>13</w:t>
            </w:r>
          </w:p>
        </w:tc>
      </w:tr>
      <w:tr w:rsidR="00792B21" w14:paraId="3CA76E16" w14:textId="01DA262D" w:rsidTr="00792B21">
        <w:tc>
          <w:tcPr>
            <w:tcW w:w="2536" w:type="dxa"/>
          </w:tcPr>
          <w:p w14:paraId="48C2E783" w14:textId="4327AEA3" w:rsidR="00792B21" w:rsidRDefault="00792B21" w:rsidP="00763537">
            <w:r>
              <w:t>Technical</w:t>
            </w:r>
          </w:p>
        </w:tc>
        <w:tc>
          <w:tcPr>
            <w:tcW w:w="2276" w:type="dxa"/>
          </w:tcPr>
          <w:p w14:paraId="7838647A" w14:textId="5CA56FF7" w:rsidR="00792B21" w:rsidRDefault="00792B21" w:rsidP="00763537">
            <w:r>
              <w:t>7</w:t>
            </w:r>
          </w:p>
        </w:tc>
        <w:tc>
          <w:tcPr>
            <w:tcW w:w="2276" w:type="dxa"/>
          </w:tcPr>
          <w:p w14:paraId="26739EFF" w14:textId="15DC5797" w:rsidR="00792B21" w:rsidRDefault="00792B21" w:rsidP="00763537">
            <w:r>
              <w:t>11</w:t>
            </w:r>
          </w:p>
        </w:tc>
        <w:tc>
          <w:tcPr>
            <w:tcW w:w="2262" w:type="dxa"/>
          </w:tcPr>
          <w:p w14:paraId="766FDB7E" w14:textId="170CD9E8" w:rsidR="00792B21" w:rsidRDefault="00E41D86" w:rsidP="00763537">
            <w:r>
              <w:t>19</w:t>
            </w:r>
          </w:p>
        </w:tc>
        <w:tc>
          <w:tcPr>
            <w:tcW w:w="2262" w:type="dxa"/>
          </w:tcPr>
          <w:p w14:paraId="28F72E24" w14:textId="076401CA" w:rsidR="00792B21" w:rsidRDefault="00E41D86" w:rsidP="00763537">
            <w:r>
              <w:t>14</w:t>
            </w:r>
          </w:p>
        </w:tc>
      </w:tr>
      <w:tr w:rsidR="00792B21" w14:paraId="766DC075" w14:textId="2DB1F1D9" w:rsidTr="00792B21">
        <w:tc>
          <w:tcPr>
            <w:tcW w:w="2536" w:type="dxa"/>
          </w:tcPr>
          <w:p w14:paraId="485B5112" w14:textId="1FA4AEC6" w:rsidR="00792B21" w:rsidRDefault="00792B21" w:rsidP="00763537">
            <w:r>
              <w:t>Music</w:t>
            </w:r>
          </w:p>
        </w:tc>
        <w:tc>
          <w:tcPr>
            <w:tcW w:w="2276" w:type="dxa"/>
          </w:tcPr>
          <w:p w14:paraId="7241EC1D" w14:textId="78F22FE3" w:rsidR="00792B21" w:rsidRDefault="00792B21" w:rsidP="00763537">
            <w:r>
              <w:t>2</w:t>
            </w:r>
          </w:p>
        </w:tc>
        <w:tc>
          <w:tcPr>
            <w:tcW w:w="2276" w:type="dxa"/>
          </w:tcPr>
          <w:p w14:paraId="660C06CC" w14:textId="7E240DA0" w:rsidR="00792B21" w:rsidRDefault="00792B21" w:rsidP="00763537">
            <w:r>
              <w:t>1</w:t>
            </w:r>
          </w:p>
        </w:tc>
        <w:tc>
          <w:tcPr>
            <w:tcW w:w="2262" w:type="dxa"/>
          </w:tcPr>
          <w:p w14:paraId="29FF495D" w14:textId="0AAEE97C" w:rsidR="00792B21" w:rsidRDefault="00AC6226" w:rsidP="00763537">
            <w:r>
              <w:t>1</w:t>
            </w:r>
          </w:p>
        </w:tc>
        <w:tc>
          <w:tcPr>
            <w:tcW w:w="2262" w:type="dxa"/>
          </w:tcPr>
          <w:p w14:paraId="1E97E95A" w14:textId="733FF8D6" w:rsidR="00792B21" w:rsidRDefault="00AC6226" w:rsidP="00763537">
            <w:r>
              <w:t>1</w:t>
            </w:r>
          </w:p>
        </w:tc>
      </w:tr>
    </w:tbl>
    <w:p w14:paraId="3B5C596E" w14:textId="77777777" w:rsidR="00A46935" w:rsidRDefault="00A46935" w:rsidP="00CD53B7">
      <w:pPr>
        <w:pStyle w:val="Heading2"/>
      </w:pPr>
    </w:p>
    <w:p w14:paraId="62D5AAFD" w14:textId="641ADB8C" w:rsidR="008F1DF2" w:rsidRDefault="002F2F05" w:rsidP="008F1DF2">
      <w:r>
        <w:t xml:space="preserve">In addition, </w:t>
      </w:r>
      <w:r w:rsidRPr="002F2F05">
        <w:t xml:space="preserve">Beta testing </w:t>
      </w:r>
      <w:r>
        <w:t>is underway for the CNIB</w:t>
      </w:r>
      <w:r w:rsidRPr="002F2F05">
        <w:t xml:space="preserve"> UEB Proofreading Course. It will earn successful participants a BLC/CNIB Letter of Proficiency in UEB Proofreading. It uses as references the most recent editions of </w:t>
      </w:r>
      <w:r>
        <w:t xml:space="preserve">the </w:t>
      </w:r>
      <w:r w:rsidRPr="002F2F05">
        <w:t>UEB</w:t>
      </w:r>
      <w:r>
        <w:t xml:space="preserve"> Rule Book,</w:t>
      </w:r>
      <w:r w:rsidRPr="002F2F05">
        <w:t xml:space="preserve"> Guidelines for Technical Material and BANA’s Braille Formats. The small group </w:t>
      </w:r>
      <w:proofErr w:type="gramStart"/>
      <w:r w:rsidRPr="002F2F05">
        <w:t>of  Beta</w:t>
      </w:r>
      <w:proofErr w:type="gramEnd"/>
      <w:r w:rsidRPr="002F2F05">
        <w:t xml:space="preserve"> testers are selected from those who had inquired about a proofreading course and includes one tactual braille reader.  </w:t>
      </w:r>
    </w:p>
    <w:p w14:paraId="7B3FB88A" w14:textId="77777777" w:rsidR="002F2F05" w:rsidRPr="008F1DF2" w:rsidRDefault="002F2F05" w:rsidP="008F1DF2"/>
    <w:p w14:paraId="3B4C32E2" w14:textId="53248703" w:rsidR="00CD53B7" w:rsidRPr="000D372E" w:rsidRDefault="00CD53B7" w:rsidP="00CD53B7">
      <w:pPr>
        <w:pStyle w:val="Heading2"/>
        <w:rPr>
          <w:b/>
          <w:bCs/>
          <w:sz w:val="28"/>
          <w:szCs w:val="28"/>
        </w:rPr>
      </w:pPr>
      <w:r w:rsidRPr="000D372E">
        <w:rPr>
          <w:b/>
          <w:bCs/>
          <w:sz w:val="28"/>
          <w:szCs w:val="28"/>
        </w:rPr>
        <w:t>Other items of Note</w:t>
      </w:r>
    </w:p>
    <w:p w14:paraId="0029A534" w14:textId="62499E5D" w:rsidR="00C85F31" w:rsidRDefault="00626653" w:rsidP="005350BD">
      <w:pPr>
        <w:pStyle w:val="ListParagraph"/>
        <w:numPr>
          <w:ilvl w:val="0"/>
          <w:numId w:val="2"/>
        </w:numPr>
      </w:pPr>
      <w:r>
        <w:t xml:space="preserve">BLC </w:t>
      </w:r>
      <w:r w:rsidR="00650708">
        <w:t>has</w:t>
      </w:r>
      <w:r>
        <w:t xml:space="preserve"> u</w:t>
      </w:r>
      <w:r w:rsidR="00C85F31">
        <w:t>pdat</w:t>
      </w:r>
      <w:r w:rsidR="00650708">
        <w:t>ed</w:t>
      </w:r>
      <w:r w:rsidR="00C85F31">
        <w:t xml:space="preserve"> </w:t>
      </w:r>
      <w:r>
        <w:t>our Accessible S</w:t>
      </w:r>
      <w:r w:rsidR="00C85F31">
        <w:t xml:space="preserve">ignage </w:t>
      </w:r>
      <w:r>
        <w:t>G</w:t>
      </w:r>
      <w:r w:rsidR="00C85F31">
        <w:t>uidelines</w:t>
      </w:r>
      <w:r>
        <w:t xml:space="preserve"> to reflect current best practices and legislative changes that have taken place since the guidelines were originally published</w:t>
      </w:r>
      <w:r w:rsidR="00650708">
        <w:t xml:space="preserve"> in 2016</w:t>
      </w:r>
      <w:r>
        <w:t>.</w:t>
      </w:r>
    </w:p>
    <w:p w14:paraId="42B3729D" w14:textId="38851FCA" w:rsidR="00C85F31" w:rsidRDefault="00626653" w:rsidP="005350BD">
      <w:pPr>
        <w:pStyle w:val="ListParagraph"/>
        <w:numPr>
          <w:ilvl w:val="0"/>
          <w:numId w:val="2"/>
        </w:numPr>
      </w:pPr>
      <w:r>
        <w:t xml:space="preserve">The </w:t>
      </w:r>
      <w:r w:rsidR="00C85F31">
        <w:t xml:space="preserve">Graphing Calculator </w:t>
      </w:r>
      <w:r>
        <w:t>G</w:t>
      </w:r>
      <w:r w:rsidR="00C85F31">
        <w:t xml:space="preserve">uidelines </w:t>
      </w:r>
      <w:r w:rsidR="004330C0">
        <w:t xml:space="preserve">have </w:t>
      </w:r>
      <w:r>
        <w:t>also b</w:t>
      </w:r>
      <w:r w:rsidR="004330C0">
        <w:t>een</w:t>
      </w:r>
      <w:r>
        <w:t xml:space="preserve"> updated to bring them in line with </w:t>
      </w:r>
      <w:r w:rsidR="00C85F31">
        <w:t>UEB</w:t>
      </w:r>
      <w:r>
        <w:t>.</w:t>
      </w:r>
      <w:r w:rsidR="00C85F31">
        <w:t xml:space="preserve"> </w:t>
      </w:r>
      <w:r w:rsidR="0098009A">
        <w:t>We</w:t>
      </w:r>
      <w:r w:rsidR="00BA56B5">
        <w:t xml:space="preserve"> would like to thank </w:t>
      </w:r>
      <w:r w:rsidR="00C85F31">
        <w:t>Bonnie</w:t>
      </w:r>
      <w:r w:rsidR="00BA56B5">
        <w:t xml:space="preserve"> Read</w:t>
      </w:r>
      <w:r w:rsidR="004330C0">
        <w:t xml:space="preserve">, Michele Hayes and PRCVI </w:t>
      </w:r>
      <w:r w:rsidR="00BA56B5">
        <w:t xml:space="preserve">for </w:t>
      </w:r>
      <w:proofErr w:type="gramStart"/>
      <w:r w:rsidR="00BA56B5">
        <w:t>all of</w:t>
      </w:r>
      <w:proofErr w:type="gramEnd"/>
      <w:r w:rsidR="00BA56B5">
        <w:t xml:space="preserve"> </w:t>
      </w:r>
      <w:r w:rsidR="004330C0">
        <w:t xml:space="preserve">their </w:t>
      </w:r>
      <w:r w:rsidR="008915AC">
        <w:t>invaluable contributions to this document.</w:t>
      </w:r>
      <w:r w:rsidR="00A7147F">
        <w:t xml:space="preserve"> At the time of </w:t>
      </w:r>
      <w:proofErr w:type="gramStart"/>
      <w:r w:rsidR="00A7147F">
        <w:t>writing</w:t>
      </w:r>
      <w:proofErr w:type="gramEnd"/>
      <w:r w:rsidR="00A7147F">
        <w:t xml:space="preserve"> we are coordinating with BANA so that these updated guidelines can be approved for use in both Canada and the United States.</w:t>
      </w:r>
    </w:p>
    <w:p w14:paraId="56102B1D" w14:textId="77777777" w:rsidR="00A84130" w:rsidRDefault="00FA14D3" w:rsidP="005350BD">
      <w:pPr>
        <w:pStyle w:val="ListParagraph"/>
        <w:numPr>
          <w:ilvl w:val="0"/>
          <w:numId w:val="2"/>
        </w:numPr>
      </w:pPr>
      <w:proofErr w:type="spellStart"/>
      <w:r>
        <w:t>Brailler</w:t>
      </w:r>
      <w:proofErr w:type="spellEnd"/>
      <w:r>
        <w:t xml:space="preserve"> Bounce: BLC continues to provide refurbished Perkins </w:t>
      </w:r>
      <w:proofErr w:type="spellStart"/>
      <w:r>
        <w:t>Braillers</w:t>
      </w:r>
      <w:proofErr w:type="spellEnd"/>
      <w:r>
        <w:t xml:space="preserve"> free of charge to individuals across Canada, pending the availability of used </w:t>
      </w:r>
      <w:proofErr w:type="spellStart"/>
      <w:r>
        <w:t>braillers</w:t>
      </w:r>
      <w:proofErr w:type="spellEnd"/>
      <w:r>
        <w:t>.</w:t>
      </w:r>
    </w:p>
    <w:p w14:paraId="2217DBCE" w14:textId="3BEB0298" w:rsidR="00EF045C" w:rsidRDefault="00A84130" w:rsidP="005350BD">
      <w:pPr>
        <w:pStyle w:val="ListParagraph"/>
        <w:numPr>
          <w:ilvl w:val="0"/>
          <w:numId w:val="2"/>
        </w:numPr>
      </w:pPr>
      <w:r>
        <w:t xml:space="preserve">The Edie </w:t>
      </w:r>
      <w:proofErr w:type="spellStart"/>
      <w:r>
        <w:t>Mourre</w:t>
      </w:r>
      <w:proofErr w:type="spellEnd"/>
      <w:r>
        <w:t xml:space="preserve"> Scholarship provides funding for those interested in pursuing training and/or certification in any of the braille codes approved for use in Canada.</w:t>
      </w:r>
      <w:r w:rsidR="001603AD">
        <w:t xml:space="preserve"> </w:t>
      </w:r>
    </w:p>
    <w:p w14:paraId="12C2E75E" w14:textId="7DD16C69" w:rsidR="004704F9" w:rsidRDefault="004704F9" w:rsidP="004704F9">
      <w:pPr>
        <w:pStyle w:val="ListParagraph"/>
        <w:numPr>
          <w:ilvl w:val="0"/>
          <w:numId w:val="2"/>
        </w:numPr>
      </w:pPr>
      <w:r>
        <w:t>A program to make French print/braille books available to Francophones across Canada was launched in 2021.</w:t>
      </w:r>
    </w:p>
    <w:p w14:paraId="5C3F02A5" w14:textId="67BB0FAE" w:rsidR="00996555" w:rsidRDefault="004704F9" w:rsidP="00A84130">
      <w:pPr>
        <w:pStyle w:val="ListParagraph"/>
        <w:numPr>
          <w:ilvl w:val="0"/>
          <w:numId w:val="2"/>
        </w:numPr>
      </w:pPr>
      <w:r>
        <w:t>Thanks to generous donors, BLC has been able to establish an endowment that will help to ensure the organization is sustainable for many years to come.</w:t>
      </w:r>
    </w:p>
    <w:p w14:paraId="7E7D6B6E" w14:textId="537D52F1" w:rsidR="00A84130" w:rsidRDefault="00293389" w:rsidP="00A84130">
      <w:pPr>
        <w:pStyle w:val="ListParagraph"/>
        <w:numPr>
          <w:ilvl w:val="0"/>
          <w:numId w:val="2"/>
        </w:numPr>
      </w:pPr>
      <w:r>
        <w:t xml:space="preserve">Braille Bites: </w:t>
      </w:r>
      <w:r w:rsidR="00A84130">
        <w:t xml:space="preserve">PRCVI and BLC have teamed up to produce </w:t>
      </w:r>
      <w:r w:rsidR="00B33491">
        <w:t xml:space="preserve">and distribute a series of short bite-sized videos that demonstrate simple activities to help develop literacy skills for young children who are blind or have low vision. These are available on PRCVI’s YouTube channel. </w:t>
      </w:r>
    </w:p>
    <w:p w14:paraId="2D9559D5" w14:textId="7D032EAA" w:rsidR="00856AC9" w:rsidRDefault="00856AC9" w:rsidP="00856AC9">
      <w:pPr>
        <w:pStyle w:val="ListParagraph"/>
        <w:numPr>
          <w:ilvl w:val="0"/>
          <w:numId w:val="2"/>
        </w:numPr>
      </w:pPr>
      <w:r>
        <w:t xml:space="preserve">In 2018 the </w:t>
      </w:r>
      <w:r w:rsidR="00996555">
        <w:t xml:space="preserve">BLC </w:t>
      </w:r>
      <w:r>
        <w:t xml:space="preserve">Board launched the BLC </w:t>
      </w:r>
      <w:r w:rsidR="00996555">
        <w:t xml:space="preserve">President’s </w:t>
      </w:r>
      <w:r>
        <w:t>A</w:t>
      </w:r>
      <w:r w:rsidR="00996555">
        <w:t>ward</w:t>
      </w:r>
      <w:r>
        <w:t>, given annually to honour Canadians who have made a significant contribution to the field of braille.</w:t>
      </w:r>
      <w:r w:rsidR="009B7B11">
        <w:t xml:space="preserve"> Darleen</w:t>
      </w:r>
      <w:r>
        <w:t xml:space="preserve"> Bogart was the first recipient,</w:t>
      </w:r>
      <w:r w:rsidR="009B7B11">
        <w:t xml:space="preserve"> </w:t>
      </w:r>
      <w:r>
        <w:t xml:space="preserve">followed by </w:t>
      </w:r>
      <w:r w:rsidR="009B7B11">
        <w:t>Myra</w:t>
      </w:r>
      <w:r>
        <w:t xml:space="preserve"> Rodrigues</w:t>
      </w:r>
      <w:r w:rsidR="009B7B11">
        <w:t>, Phyllis</w:t>
      </w:r>
      <w:r>
        <w:t xml:space="preserve"> Landon</w:t>
      </w:r>
      <w:r w:rsidR="009B7B11">
        <w:t>, Cay</w:t>
      </w:r>
      <w:r>
        <w:t xml:space="preserve"> Holbrook</w:t>
      </w:r>
      <w:r w:rsidR="009B7B11">
        <w:t xml:space="preserve">, Bonnie </w:t>
      </w:r>
      <w:r>
        <w:t xml:space="preserve">Read </w:t>
      </w:r>
      <w:r w:rsidR="009B7B11">
        <w:t>and Debbie</w:t>
      </w:r>
      <w:r>
        <w:t xml:space="preserve"> Gillespie.</w:t>
      </w:r>
    </w:p>
    <w:p w14:paraId="2CB47676" w14:textId="7E2231AE" w:rsidR="00B81D9F" w:rsidRDefault="00AC404B" w:rsidP="005350BD">
      <w:pPr>
        <w:pStyle w:val="ListParagraph"/>
        <w:numPr>
          <w:ilvl w:val="0"/>
          <w:numId w:val="2"/>
        </w:numPr>
      </w:pPr>
      <w:r>
        <w:lastRenderedPageBreak/>
        <w:t xml:space="preserve">In 2021 </w:t>
      </w:r>
      <w:r w:rsidR="00B81D9F">
        <w:t xml:space="preserve">BLC </w:t>
      </w:r>
      <w:r>
        <w:t xml:space="preserve">hosted </w:t>
      </w:r>
      <w:r w:rsidR="0098009A">
        <w:t>our</w:t>
      </w:r>
      <w:r>
        <w:t xml:space="preserve"> first annual Braille S</w:t>
      </w:r>
      <w:r w:rsidR="00B81D9F">
        <w:t>ymposium</w:t>
      </w:r>
      <w:r w:rsidR="00D55485">
        <w:t>: From Braille Literacy to Empowerment. An afternoon of world-renowned speakers was followed by a few rounds of braille trivia. Each of these events was a resounding success, and this year</w:t>
      </w:r>
      <w:r w:rsidR="008133FB">
        <w:t xml:space="preserve"> will be our fourth annual Braille S</w:t>
      </w:r>
      <w:r w:rsidR="00D55485">
        <w:t>ymposiu</w:t>
      </w:r>
      <w:r w:rsidR="00856AC9">
        <w:t>m</w:t>
      </w:r>
      <w:r w:rsidR="008133FB">
        <w:t xml:space="preserve">. It </w:t>
      </w:r>
      <w:r w:rsidR="00D55485">
        <w:t>will take place on June 1</w:t>
      </w:r>
      <w:r w:rsidR="008133FB">
        <w:t>4</w:t>
      </w:r>
      <w:r w:rsidR="00D55485" w:rsidRPr="00D55485">
        <w:rPr>
          <w:vertAlign w:val="superscript"/>
        </w:rPr>
        <w:t>th</w:t>
      </w:r>
      <w:r w:rsidR="00D55485">
        <w:t xml:space="preserve">.   </w:t>
      </w:r>
    </w:p>
    <w:p w14:paraId="4611A22C" w14:textId="7E2DFB1D" w:rsidR="00B81D9F" w:rsidRDefault="0098009A" w:rsidP="00B81D9F">
      <w:pPr>
        <w:pStyle w:val="ListParagraph"/>
        <w:numPr>
          <w:ilvl w:val="0"/>
          <w:numId w:val="2"/>
        </w:numPr>
      </w:pPr>
      <w:r>
        <w:t xml:space="preserve">Our </w:t>
      </w:r>
      <w:r w:rsidR="002E36C7">
        <w:t>Annual General Meeting for 202</w:t>
      </w:r>
      <w:r w:rsidR="008133FB">
        <w:t>4</w:t>
      </w:r>
      <w:r w:rsidR="002E36C7">
        <w:t xml:space="preserve"> will be held on Saturday, June </w:t>
      </w:r>
      <w:r w:rsidR="008133FB">
        <w:t>8</w:t>
      </w:r>
      <w:r w:rsidR="002E36C7" w:rsidRPr="002E36C7">
        <w:rPr>
          <w:vertAlign w:val="superscript"/>
        </w:rPr>
        <w:t>th</w:t>
      </w:r>
      <w:r w:rsidR="002E36C7">
        <w:t>.</w:t>
      </w:r>
    </w:p>
    <w:p w14:paraId="65329555" w14:textId="64A48B3C" w:rsidR="005350BD" w:rsidRDefault="005350BD" w:rsidP="005350BD"/>
    <w:p w14:paraId="2EADC8BF" w14:textId="05684F83" w:rsidR="00837520" w:rsidRDefault="00837520" w:rsidP="005350BD">
      <w:r>
        <w:t xml:space="preserve">For more information about BLC, please visit us at </w:t>
      </w:r>
      <w:hyperlink r:id="rId7" w:history="1">
        <w:r w:rsidRPr="00E374E5">
          <w:rPr>
            <w:rStyle w:val="Hyperlink"/>
          </w:rPr>
          <w:t>www.brailleliteracycanada.ca</w:t>
        </w:r>
      </w:hyperlink>
      <w:r>
        <w:t xml:space="preserve">. </w:t>
      </w:r>
    </w:p>
    <w:p w14:paraId="75C4B8E9" w14:textId="77777777" w:rsidR="00837520" w:rsidRDefault="00837520" w:rsidP="005350BD"/>
    <w:p w14:paraId="1B06AF24" w14:textId="77777777" w:rsidR="00C30CB6" w:rsidRPr="00837520" w:rsidRDefault="00C30CB6" w:rsidP="00C30CB6">
      <w:pPr>
        <w:pStyle w:val="Heading2"/>
        <w:rPr>
          <w:b/>
          <w:bCs/>
          <w:sz w:val="28"/>
          <w:szCs w:val="28"/>
        </w:rPr>
      </w:pPr>
      <w:r w:rsidRPr="00837520">
        <w:rPr>
          <w:b/>
          <w:bCs/>
          <w:sz w:val="28"/>
          <w:szCs w:val="28"/>
        </w:rPr>
        <w:t>Conclusion</w:t>
      </w:r>
    </w:p>
    <w:p w14:paraId="74055BE9" w14:textId="7500B875" w:rsidR="00856AC9" w:rsidRDefault="00675B6E" w:rsidP="001C072B">
      <w:r>
        <w:t xml:space="preserve">It has been an honour to serve as Canada’s representative </w:t>
      </w:r>
      <w:r w:rsidR="00856AC9">
        <w:t>to the ICEB Executive Committee for the last eight years.</w:t>
      </w:r>
      <w:r w:rsidR="00DD59B0">
        <w:t xml:space="preserve"> </w:t>
      </w:r>
      <w:r w:rsidR="004B6285">
        <w:t>I’ve thoroughly enjoyed being a part of this organization, and I look forward to seeing all that ICEB will accomplish in the coming years.</w:t>
      </w:r>
      <w:r w:rsidR="00856AC9">
        <w:t xml:space="preserve"> </w:t>
      </w:r>
    </w:p>
    <w:p w14:paraId="2B9385B2" w14:textId="77777777" w:rsidR="008F4D4F" w:rsidRDefault="008F4D4F" w:rsidP="001C072B"/>
    <w:p w14:paraId="66B85836" w14:textId="336E5A86" w:rsidR="00D526DC" w:rsidRDefault="00D526DC" w:rsidP="001C072B">
      <w:r>
        <w:t>Respectfully submitted,</w:t>
      </w:r>
    </w:p>
    <w:p w14:paraId="49D96B36" w14:textId="77777777" w:rsidR="00C1547F" w:rsidRDefault="006B2EFB" w:rsidP="001C072B">
      <w:r>
        <w:t xml:space="preserve">Jen </w:t>
      </w:r>
      <w:proofErr w:type="spellStart"/>
      <w:r>
        <w:t>Goulden</w:t>
      </w:r>
      <w:proofErr w:type="spellEnd"/>
      <w:r>
        <w:t xml:space="preserve">, </w:t>
      </w:r>
    </w:p>
    <w:p w14:paraId="491D0986" w14:textId="76B21DE0" w:rsidR="00C4669F" w:rsidRDefault="00C1547F" w:rsidP="001C072B">
      <w:r>
        <w:t>Representative,</w:t>
      </w:r>
      <w:r w:rsidR="006B2EFB">
        <w:t xml:space="preserve"> Braille Literacy Canada</w:t>
      </w:r>
    </w:p>
    <w:p w14:paraId="7A0347D2" w14:textId="77777777" w:rsidR="00C4669F" w:rsidRDefault="00C4669F" w:rsidP="001C072B">
      <w:r>
        <w:t>Ottawa, Ontario</w:t>
      </w:r>
    </w:p>
    <w:p w14:paraId="6AE743F0" w14:textId="55C29CF8" w:rsidR="00C4669F" w:rsidRDefault="00C1547F" w:rsidP="001C072B">
      <w:r>
        <w:t>February 29,</w:t>
      </w:r>
      <w:r w:rsidR="00C4669F">
        <w:t xml:space="preserve"> 20</w:t>
      </w:r>
      <w:r w:rsidR="00334197">
        <w:t>2</w:t>
      </w:r>
      <w:r>
        <w:t>4</w:t>
      </w:r>
    </w:p>
    <w:sectPr w:rsidR="00C466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5E09" w14:textId="77777777" w:rsidR="00762B3A" w:rsidRDefault="00762B3A" w:rsidP="00963BC7">
      <w:pPr>
        <w:spacing w:after="0" w:line="240" w:lineRule="auto"/>
      </w:pPr>
      <w:r>
        <w:separator/>
      </w:r>
    </w:p>
  </w:endnote>
  <w:endnote w:type="continuationSeparator" w:id="0">
    <w:p w14:paraId="636DF136" w14:textId="77777777" w:rsidR="00762B3A" w:rsidRDefault="00762B3A" w:rsidP="0096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243E" w14:textId="77777777" w:rsidR="00963BC7" w:rsidRDefault="00963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91B2" w14:textId="77777777" w:rsidR="00963BC7" w:rsidRDefault="00963B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19EC" w14:textId="77777777" w:rsidR="00963BC7" w:rsidRDefault="00963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BA28" w14:textId="77777777" w:rsidR="00762B3A" w:rsidRDefault="00762B3A" w:rsidP="00963BC7">
      <w:pPr>
        <w:spacing w:after="0" w:line="240" w:lineRule="auto"/>
      </w:pPr>
      <w:r>
        <w:separator/>
      </w:r>
    </w:p>
  </w:footnote>
  <w:footnote w:type="continuationSeparator" w:id="0">
    <w:p w14:paraId="6AE2E937" w14:textId="77777777" w:rsidR="00762B3A" w:rsidRDefault="00762B3A" w:rsidP="0096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6F4C" w14:textId="77777777" w:rsidR="00963BC7" w:rsidRDefault="00963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7444" w14:textId="77777777" w:rsidR="00963BC7" w:rsidRDefault="00963B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E097" w14:textId="77777777" w:rsidR="00963BC7" w:rsidRDefault="00963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F5BF5"/>
    <w:multiLevelType w:val="hybridMultilevel"/>
    <w:tmpl w:val="0DACD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F6A19"/>
    <w:multiLevelType w:val="hybridMultilevel"/>
    <w:tmpl w:val="085856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55A4D"/>
    <w:multiLevelType w:val="hybridMultilevel"/>
    <w:tmpl w:val="80D859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71CDC"/>
    <w:multiLevelType w:val="hybridMultilevel"/>
    <w:tmpl w:val="B908F9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E08FD"/>
    <w:multiLevelType w:val="hybridMultilevel"/>
    <w:tmpl w:val="E6445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967076">
    <w:abstractNumId w:val="2"/>
  </w:num>
  <w:num w:numId="2" w16cid:durableId="2066680117">
    <w:abstractNumId w:val="3"/>
  </w:num>
  <w:num w:numId="3" w16cid:durableId="62871631">
    <w:abstractNumId w:val="1"/>
  </w:num>
  <w:num w:numId="4" w16cid:durableId="1627814065">
    <w:abstractNumId w:val="4"/>
  </w:num>
  <w:num w:numId="5" w16cid:durableId="58218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65"/>
    <w:rsid w:val="00003A09"/>
    <w:rsid w:val="00004B4F"/>
    <w:rsid w:val="00022FAA"/>
    <w:rsid w:val="0002377D"/>
    <w:rsid w:val="00030028"/>
    <w:rsid w:val="000334FE"/>
    <w:rsid w:val="00040CFF"/>
    <w:rsid w:val="00040FD3"/>
    <w:rsid w:val="00044BF5"/>
    <w:rsid w:val="00046E5F"/>
    <w:rsid w:val="000562E9"/>
    <w:rsid w:val="00060AF3"/>
    <w:rsid w:val="0007341A"/>
    <w:rsid w:val="00073998"/>
    <w:rsid w:val="00077C60"/>
    <w:rsid w:val="0009016C"/>
    <w:rsid w:val="00090465"/>
    <w:rsid w:val="00092349"/>
    <w:rsid w:val="000937A9"/>
    <w:rsid w:val="00096634"/>
    <w:rsid w:val="000A4E3F"/>
    <w:rsid w:val="000B353B"/>
    <w:rsid w:val="000B39E3"/>
    <w:rsid w:val="000B6FF1"/>
    <w:rsid w:val="000C0E59"/>
    <w:rsid w:val="000C2BFF"/>
    <w:rsid w:val="000C49A2"/>
    <w:rsid w:val="000D1D8E"/>
    <w:rsid w:val="000D372E"/>
    <w:rsid w:val="000D389A"/>
    <w:rsid w:val="000D4A3D"/>
    <w:rsid w:val="000E7892"/>
    <w:rsid w:val="0012564A"/>
    <w:rsid w:val="00130A9C"/>
    <w:rsid w:val="001413B7"/>
    <w:rsid w:val="001416F1"/>
    <w:rsid w:val="00152C41"/>
    <w:rsid w:val="00153FD9"/>
    <w:rsid w:val="00157849"/>
    <w:rsid w:val="001603AD"/>
    <w:rsid w:val="00160F78"/>
    <w:rsid w:val="00165AC7"/>
    <w:rsid w:val="001B7998"/>
    <w:rsid w:val="001C0693"/>
    <w:rsid w:val="001C072B"/>
    <w:rsid w:val="001E72F5"/>
    <w:rsid w:val="001F6043"/>
    <w:rsid w:val="002130C2"/>
    <w:rsid w:val="00216AA1"/>
    <w:rsid w:val="00227B42"/>
    <w:rsid w:val="00245982"/>
    <w:rsid w:val="00246790"/>
    <w:rsid w:val="00252324"/>
    <w:rsid w:val="002558C4"/>
    <w:rsid w:val="002570EA"/>
    <w:rsid w:val="00266998"/>
    <w:rsid w:val="00267E4C"/>
    <w:rsid w:val="00281120"/>
    <w:rsid w:val="00293389"/>
    <w:rsid w:val="002A7F04"/>
    <w:rsid w:val="002C3A9B"/>
    <w:rsid w:val="002E36C7"/>
    <w:rsid w:val="002F2F05"/>
    <w:rsid w:val="002F523D"/>
    <w:rsid w:val="00301EE8"/>
    <w:rsid w:val="003045B9"/>
    <w:rsid w:val="0030494C"/>
    <w:rsid w:val="00334197"/>
    <w:rsid w:val="00346459"/>
    <w:rsid w:val="003568CF"/>
    <w:rsid w:val="00363FC6"/>
    <w:rsid w:val="00370340"/>
    <w:rsid w:val="003749F2"/>
    <w:rsid w:val="003A59BA"/>
    <w:rsid w:val="003A6029"/>
    <w:rsid w:val="003A751F"/>
    <w:rsid w:val="003A7925"/>
    <w:rsid w:val="003B0EF8"/>
    <w:rsid w:val="003B3855"/>
    <w:rsid w:val="003D6995"/>
    <w:rsid w:val="003D7DA8"/>
    <w:rsid w:val="004021B1"/>
    <w:rsid w:val="00415DDB"/>
    <w:rsid w:val="00424C1C"/>
    <w:rsid w:val="00432E09"/>
    <w:rsid w:val="004330C0"/>
    <w:rsid w:val="00434FB4"/>
    <w:rsid w:val="00444C46"/>
    <w:rsid w:val="0045635D"/>
    <w:rsid w:val="00461D5D"/>
    <w:rsid w:val="00463568"/>
    <w:rsid w:val="0046482B"/>
    <w:rsid w:val="0046615A"/>
    <w:rsid w:val="00467185"/>
    <w:rsid w:val="004704F9"/>
    <w:rsid w:val="00480882"/>
    <w:rsid w:val="004942C2"/>
    <w:rsid w:val="00495444"/>
    <w:rsid w:val="004A2739"/>
    <w:rsid w:val="004A3A4A"/>
    <w:rsid w:val="004B08FB"/>
    <w:rsid w:val="004B428D"/>
    <w:rsid w:val="004B6285"/>
    <w:rsid w:val="004B78A5"/>
    <w:rsid w:val="004C1B6F"/>
    <w:rsid w:val="004D0D0F"/>
    <w:rsid w:val="005350BD"/>
    <w:rsid w:val="005363ED"/>
    <w:rsid w:val="00553DA6"/>
    <w:rsid w:val="00575606"/>
    <w:rsid w:val="005B28E4"/>
    <w:rsid w:val="005C48CA"/>
    <w:rsid w:val="005C5FC6"/>
    <w:rsid w:val="005E25D2"/>
    <w:rsid w:val="005E6738"/>
    <w:rsid w:val="005E74C4"/>
    <w:rsid w:val="005F219A"/>
    <w:rsid w:val="00617B19"/>
    <w:rsid w:val="00623069"/>
    <w:rsid w:val="00626653"/>
    <w:rsid w:val="006302D9"/>
    <w:rsid w:val="0063727C"/>
    <w:rsid w:val="00637F06"/>
    <w:rsid w:val="006470E0"/>
    <w:rsid w:val="00647F8F"/>
    <w:rsid w:val="00650708"/>
    <w:rsid w:val="006559ED"/>
    <w:rsid w:val="0065614D"/>
    <w:rsid w:val="006568C9"/>
    <w:rsid w:val="00672510"/>
    <w:rsid w:val="00675B6E"/>
    <w:rsid w:val="00685D8D"/>
    <w:rsid w:val="006B2EFB"/>
    <w:rsid w:val="006B51B4"/>
    <w:rsid w:val="006C0D62"/>
    <w:rsid w:val="007033AE"/>
    <w:rsid w:val="00704CC7"/>
    <w:rsid w:val="00711C9A"/>
    <w:rsid w:val="00713509"/>
    <w:rsid w:val="0071468C"/>
    <w:rsid w:val="00714C19"/>
    <w:rsid w:val="007168A6"/>
    <w:rsid w:val="00730F4A"/>
    <w:rsid w:val="00733426"/>
    <w:rsid w:val="00750809"/>
    <w:rsid w:val="00752F12"/>
    <w:rsid w:val="00755467"/>
    <w:rsid w:val="00762B3A"/>
    <w:rsid w:val="00763537"/>
    <w:rsid w:val="00791BDF"/>
    <w:rsid w:val="00792B21"/>
    <w:rsid w:val="007B7775"/>
    <w:rsid w:val="007E4014"/>
    <w:rsid w:val="007F4D4C"/>
    <w:rsid w:val="007F4E23"/>
    <w:rsid w:val="00805FE8"/>
    <w:rsid w:val="00806E0D"/>
    <w:rsid w:val="008133FB"/>
    <w:rsid w:val="0083123B"/>
    <w:rsid w:val="00837520"/>
    <w:rsid w:val="00856AC9"/>
    <w:rsid w:val="00860FAE"/>
    <w:rsid w:val="00861710"/>
    <w:rsid w:val="008706EE"/>
    <w:rsid w:val="008851E6"/>
    <w:rsid w:val="008915AC"/>
    <w:rsid w:val="00893E66"/>
    <w:rsid w:val="008C6636"/>
    <w:rsid w:val="008C670E"/>
    <w:rsid w:val="008E1999"/>
    <w:rsid w:val="008E3FEF"/>
    <w:rsid w:val="008F1DF2"/>
    <w:rsid w:val="008F4D4F"/>
    <w:rsid w:val="00933B07"/>
    <w:rsid w:val="009544DF"/>
    <w:rsid w:val="00956194"/>
    <w:rsid w:val="00960E38"/>
    <w:rsid w:val="00963BC7"/>
    <w:rsid w:val="00972E7F"/>
    <w:rsid w:val="0098009A"/>
    <w:rsid w:val="00996555"/>
    <w:rsid w:val="009B6A2F"/>
    <w:rsid w:val="009B7B11"/>
    <w:rsid w:val="009C2BD9"/>
    <w:rsid w:val="00A00600"/>
    <w:rsid w:val="00A04603"/>
    <w:rsid w:val="00A222BE"/>
    <w:rsid w:val="00A30BFD"/>
    <w:rsid w:val="00A326E9"/>
    <w:rsid w:val="00A44878"/>
    <w:rsid w:val="00A46935"/>
    <w:rsid w:val="00A7147F"/>
    <w:rsid w:val="00A84130"/>
    <w:rsid w:val="00A94274"/>
    <w:rsid w:val="00A967D7"/>
    <w:rsid w:val="00AA1768"/>
    <w:rsid w:val="00AA56CA"/>
    <w:rsid w:val="00AA5F84"/>
    <w:rsid w:val="00AB0189"/>
    <w:rsid w:val="00AC2AEB"/>
    <w:rsid w:val="00AC404B"/>
    <w:rsid w:val="00AC6226"/>
    <w:rsid w:val="00AF4D21"/>
    <w:rsid w:val="00B10445"/>
    <w:rsid w:val="00B11E60"/>
    <w:rsid w:val="00B1418D"/>
    <w:rsid w:val="00B24582"/>
    <w:rsid w:val="00B253AC"/>
    <w:rsid w:val="00B33491"/>
    <w:rsid w:val="00B71ECE"/>
    <w:rsid w:val="00B72B6B"/>
    <w:rsid w:val="00B72BE5"/>
    <w:rsid w:val="00B81D9F"/>
    <w:rsid w:val="00BA56B5"/>
    <w:rsid w:val="00BB5006"/>
    <w:rsid w:val="00C12FE9"/>
    <w:rsid w:val="00C1547F"/>
    <w:rsid w:val="00C21C63"/>
    <w:rsid w:val="00C222F6"/>
    <w:rsid w:val="00C244F5"/>
    <w:rsid w:val="00C24F55"/>
    <w:rsid w:val="00C30CB6"/>
    <w:rsid w:val="00C35353"/>
    <w:rsid w:val="00C43376"/>
    <w:rsid w:val="00C4669F"/>
    <w:rsid w:val="00C46EAE"/>
    <w:rsid w:val="00C50249"/>
    <w:rsid w:val="00C52F24"/>
    <w:rsid w:val="00C54E4F"/>
    <w:rsid w:val="00C55F17"/>
    <w:rsid w:val="00C66022"/>
    <w:rsid w:val="00C84F66"/>
    <w:rsid w:val="00C85F31"/>
    <w:rsid w:val="00CB6ADE"/>
    <w:rsid w:val="00CD53B7"/>
    <w:rsid w:val="00CE1CCE"/>
    <w:rsid w:val="00CE3AED"/>
    <w:rsid w:val="00CF44BB"/>
    <w:rsid w:val="00D02634"/>
    <w:rsid w:val="00D1513E"/>
    <w:rsid w:val="00D27741"/>
    <w:rsid w:val="00D27F2D"/>
    <w:rsid w:val="00D50033"/>
    <w:rsid w:val="00D50321"/>
    <w:rsid w:val="00D51C70"/>
    <w:rsid w:val="00D526DC"/>
    <w:rsid w:val="00D55485"/>
    <w:rsid w:val="00D56B82"/>
    <w:rsid w:val="00D64F74"/>
    <w:rsid w:val="00D70CB8"/>
    <w:rsid w:val="00D7205A"/>
    <w:rsid w:val="00D7623A"/>
    <w:rsid w:val="00D84E03"/>
    <w:rsid w:val="00D93BF4"/>
    <w:rsid w:val="00D945B4"/>
    <w:rsid w:val="00D97742"/>
    <w:rsid w:val="00DA086A"/>
    <w:rsid w:val="00DB0E22"/>
    <w:rsid w:val="00DB1C61"/>
    <w:rsid w:val="00DB2894"/>
    <w:rsid w:val="00DB3ED0"/>
    <w:rsid w:val="00DB471F"/>
    <w:rsid w:val="00DD59B0"/>
    <w:rsid w:val="00DE0BD5"/>
    <w:rsid w:val="00DE3B9F"/>
    <w:rsid w:val="00DE4BF7"/>
    <w:rsid w:val="00DE6144"/>
    <w:rsid w:val="00DE6C7D"/>
    <w:rsid w:val="00DE7F47"/>
    <w:rsid w:val="00DF0640"/>
    <w:rsid w:val="00E17AD8"/>
    <w:rsid w:val="00E241E2"/>
    <w:rsid w:val="00E275BB"/>
    <w:rsid w:val="00E41D86"/>
    <w:rsid w:val="00E44FE4"/>
    <w:rsid w:val="00E540AF"/>
    <w:rsid w:val="00E57A3C"/>
    <w:rsid w:val="00E60BC0"/>
    <w:rsid w:val="00E7359E"/>
    <w:rsid w:val="00E7614F"/>
    <w:rsid w:val="00E80AA7"/>
    <w:rsid w:val="00E827CE"/>
    <w:rsid w:val="00E844E3"/>
    <w:rsid w:val="00E93FFD"/>
    <w:rsid w:val="00EA446E"/>
    <w:rsid w:val="00EB3C1D"/>
    <w:rsid w:val="00ED3239"/>
    <w:rsid w:val="00EE22DC"/>
    <w:rsid w:val="00EF045C"/>
    <w:rsid w:val="00F04FAE"/>
    <w:rsid w:val="00F225E1"/>
    <w:rsid w:val="00F441E8"/>
    <w:rsid w:val="00F56880"/>
    <w:rsid w:val="00F61FD4"/>
    <w:rsid w:val="00F71DAD"/>
    <w:rsid w:val="00F819E9"/>
    <w:rsid w:val="00F910E3"/>
    <w:rsid w:val="00FA14D3"/>
    <w:rsid w:val="00FB72A5"/>
    <w:rsid w:val="00FC77A4"/>
    <w:rsid w:val="00FD13E9"/>
    <w:rsid w:val="00FE4E3B"/>
    <w:rsid w:val="00FF337D"/>
    <w:rsid w:val="00FF6C16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EC17"/>
  <w15:chartTrackingRefBased/>
  <w15:docId w15:val="{F270983A-49EE-4F98-A997-BCB7F9EE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8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08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8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0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0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BC7"/>
  </w:style>
  <w:style w:type="paragraph" w:styleId="Footer">
    <w:name w:val="footer"/>
    <w:basedOn w:val="Normal"/>
    <w:link w:val="FooterChar"/>
    <w:uiPriority w:val="99"/>
    <w:unhideWhenUsed/>
    <w:rsid w:val="0096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BC7"/>
  </w:style>
  <w:style w:type="character" w:styleId="Strong">
    <w:name w:val="Strong"/>
    <w:basedOn w:val="DefaultParagraphFont"/>
    <w:uiPriority w:val="22"/>
    <w:qFormat/>
    <w:rsid w:val="00F44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ailleliteracycanada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Crawford Technologies INC.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Goulden</dc:creator>
  <cp:keywords/>
  <dc:description/>
  <cp:lastModifiedBy>D'Andrea, Frances Mary</cp:lastModifiedBy>
  <cp:revision>258</cp:revision>
  <dcterms:created xsi:type="dcterms:W3CDTF">2018-02-27T22:46:00Z</dcterms:created>
  <dcterms:modified xsi:type="dcterms:W3CDTF">2024-05-26T02:05:00Z</dcterms:modified>
</cp:coreProperties>
</file>