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2B77" w14:textId="77777777" w:rsidR="00386501" w:rsidRPr="00D57101" w:rsidRDefault="00386501" w:rsidP="00386501">
      <w:pPr>
        <w:pStyle w:val="Heading1"/>
        <w:spacing w:after="0" w:line="360" w:lineRule="auto"/>
        <w:rPr>
          <w:lang w:val="en-AU"/>
        </w:rPr>
      </w:pPr>
      <w:r w:rsidRPr="00D57101">
        <w:rPr>
          <w:lang w:val="en-AU"/>
        </w:rPr>
        <w:t xml:space="preserve">ICEB Country Report from the United States </w:t>
      </w:r>
    </w:p>
    <w:p w14:paraId="0C0956C4" w14:textId="596E9A41" w:rsidR="00386501" w:rsidRDefault="0023783C" w:rsidP="00386501">
      <w:pPr>
        <w:pStyle w:val="BodyText"/>
        <w:spacing w:after="0" w:line="360" w:lineRule="auto"/>
        <w:jc w:val="center"/>
        <w:rPr>
          <w:rFonts w:ascii="Arial" w:hAnsi="Arial"/>
          <w:b/>
          <w:sz w:val="36"/>
          <w:lang w:val="en-AU"/>
        </w:rPr>
      </w:pPr>
      <w:proofErr w:type="gramStart"/>
      <w:r>
        <w:rPr>
          <w:rFonts w:ascii="Arial" w:hAnsi="Arial"/>
          <w:b/>
          <w:sz w:val="36"/>
          <w:lang w:val="en-AU"/>
        </w:rPr>
        <w:t>April</w:t>
      </w:r>
      <w:r w:rsidR="00EB558F">
        <w:rPr>
          <w:rFonts w:ascii="Arial" w:hAnsi="Arial"/>
          <w:b/>
          <w:sz w:val="36"/>
          <w:lang w:val="en-AU"/>
        </w:rPr>
        <w:t>,</w:t>
      </w:r>
      <w:proofErr w:type="gramEnd"/>
      <w:r w:rsidR="00EB558F">
        <w:rPr>
          <w:rFonts w:ascii="Arial" w:hAnsi="Arial"/>
          <w:b/>
          <w:sz w:val="36"/>
          <w:lang w:val="en-AU"/>
        </w:rPr>
        <w:t xml:space="preserve"> 202</w:t>
      </w:r>
      <w:r>
        <w:rPr>
          <w:rFonts w:ascii="Arial" w:hAnsi="Arial"/>
          <w:b/>
          <w:sz w:val="36"/>
          <w:lang w:val="en-AU"/>
        </w:rPr>
        <w:t>4</w:t>
      </w:r>
    </w:p>
    <w:p w14:paraId="5D524B35" w14:textId="77777777" w:rsidR="00386501" w:rsidRPr="00D57101" w:rsidRDefault="00386501" w:rsidP="00386501">
      <w:pPr>
        <w:spacing w:line="360" w:lineRule="auto"/>
        <w:rPr>
          <w:rFonts w:ascii="Arial" w:hAnsi="Arial"/>
          <w:b/>
        </w:rPr>
      </w:pPr>
    </w:p>
    <w:p w14:paraId="0F319E94" w14:textId="6A08B15F" w:rsidR="006D516F" w:rsidRDefault="00DF1519" w:rsidP="006D516F">
      <w:pPr>
        <w:spacing w:line="360" w:lineRule="auto"/>
        <w:ind w:firstLine="630"/>
        <w:rPr>
          <w:rFonts w:ascii="Arial" w:hAnsi="Arial"/>
        </w:rPr>
      </w:pPr>
      <w:r>
        <w:rPr>
          <w:rFonts w:ascii="Arial" w:hAnsi="Arial"/>
        </w:rPr>
        <w:t xml:space="preserve">The United States </w:t>
      </w:r>
      <w:r w:rsidR="0023783C">
        <w:rPr>
          <w:rFonts w:ascii="Arial" w:hAnsi="Arial"/>
        </w:rPr>
        <w:t>has now been using</w:t>
      </w:r>
      <w:r>
        <w:rPr>
          <w:rFonts w:ascii="Arial" w:hAnsi="Arial"/>
        </w:rPr>
        <w:t xml:space="preserve"> Unified English Braille (UEB)</w:t>
      </w:r>
      <w:r w:rsidR="0023783C">
        <w:rPr>
          <w:rFonts w:ascii="Arial" w:hAnsi="Arial"/>
        </w:rPr>
        <w:t xml:space="preserve"> for new transcriptions for almost a decade (implementation started January 2016).</w:t>
      </w:r>
      <w:r>
        <w:rPr>
          <w:rFonts w:ascii="Arial" w:hAnsi="Arial"/>
        </w:rPr>
        <w:t xml:space="preserve"> </w:t>
      </w:r>
      <w:r w:rsidR="00D83C1A">
        <w:rPr>
          <w:rFonts w:ascii="Arial" w:hAnsi="Arial"/>
        </w:rPr>
        <w:t>The Braille Authority of North America (</w:t>
      </w:r>
      <w:r w:rsidR="002D50FC">
        <w:rPr>
          <w:rFonts w:ascii="Arial" w:hAnsi="Arial"/>
        </w:rPr>
        <w:t>BANA</w:t>
      </w:r>
      <w:r w:rsidR="00D83C1A">
        <w:rPr>
          <w:rFonts w:ascii="Arial" w:hAnsi="Arial"/>
        </w:rPr>
        <w:t>)</w:t>
      </w:r>
      <w:r w:rsidR="002D50FC">
        <w:rPr>
          <w:rFonts w:ascii="Arial" w:hAnsi="Arial"/>
        </w:rPr>
        <w:t xml:space="preserve"> member organizations </w:t>
      </w:r>
      <w:r w:rsidR="0023783C">
        <w:rPr>
          <w:rFonts w:ascii="Arial" w:hAnsi="Arial"/>
        </w:rPr>
        <w:t>report that use of UEB has progressed well</w:t>
      </w:r>
      <w:r w:rsidR="00FF1C8A">
        <w:rPr>
          <w:rFonts w:ascii="Arial" w:hAnsi="Arial"/>
        </w:rPr>
        <w:t>. I</w:t>
      </w:r>
      <w:r w:rsidR="0023783C">
        <w:rPr>
          <w:rFonts w:ascii="Arial" w:hAnsi="Arial"/>
        </w:rPr>
        <w:t>ndeed</w:t>
      </w:r>
      <w:r w:rsidR="00FF1C8A">
        <w:rPr>
          <w:rFonts w:ascii="Arial" w:hAnsi="Arial"/>
        </w:rPr>
        <w:t>,</w:t>
      </w:r>
      <w:r w:rsidR="0023783C">
        <w:rPr>
          <w:rFonts w:ascii="Arial" w:hAnsi="Arial"/>
        </w:rPr>
        <w:t xml:space="preserve"> new transcribers and teachers have only been </w:t>
      </w:r>
      <w:r w:rsidR="00FF1C8A">
        <w:rPr>
          <w:rFonts w:ascii="Arial" w:hAnsi="Arial"/>
        </w:rPr>
        <w:t>taught</w:t>
      </w:r>
      <w:r w:rsidR="0023783C">
        <w:rPr>
          <w:rFonts w:ascii="Arial" w:hAnsi="Arial"/>
        </w:rPr>
        <w:t xml:space="preserve"> to UEB</w:t>
      </w:r>
      <w:r w:rsidR="00FF1C8A">
        <w:rPr>
          <w:rFonts w:ascii="Arial" w:hAnsi="Arial"/>
        </w:rPr>
        <w:t xml:space="preserve"> rather than </w:t>
      </w:r>
      <w:r w:rsidR="00FF1C8A" w:rsidRPr="00FF1C8A">
        <w:rPr>
          <w:rFonts w:ascii="Arial" w:hAnsi="Arial"/>
          <w:i/>
          <w:iCs/>
        </w:rPr>
        <w:t>English Braille, American Edition</w:t>
      </w:r>
      <w:r w:rsidR="00FF1C8A">
        <w:rPr>
          <w:rFonts w:ascii="Arial" w:hAnsi="Arial"/>
        </w:rPr>
        <w:t xml:space="preserve"> (EBAE)</w:t>
      </w:r>
      <w:r w:rsidR="0023783C">
        <w:rPr>
          <w:rFonts w:ascii="Arial" w:hAnsi="Arial"/>
        </w:rPr>
        <w:t xml:space="preserve"> and while there are still some books being used in the old code by individual schools</w:t>
      </w:r>
      <w:r w:rsidR="00FF1C8A">
        <w:rPr>
          <w:rFonts w:ascii="Arial" w:hAnsi="Arial"/>
        </w:rPr>
        <w:t xml:space="preserve"> and agencies</w:t>
      </w:r>
      <w:r w:rsidR="0023783C">
        <w:rPr>
          <w:rFonts w:ascii="Arial" w:hAnsi="Arial"/>
        </w:rPr>
        <w:t xml:space="preserve"> that can't seem to throw away a braille book, new readers are </w:t>
      </w:r>
      <w:r w:rsidR="00B24581">
        <w:rPr>
          <w:rFonts w:ascii="Arial" w:hAnsi="Arial"/>
        </w:rPr>
        <w:t xml:space="preserve">learning </w:t>
      </w:r>
      <w:r w:rsidR="0023783C">
        <w:rPr>
          <w:rFonts w:ascii="Arial" w:hAnsi="Arial"/>
        </w:rPr>
        <w:t>UEB</w:t>
      </w:r>
      <w:r w:rsidR="006F255B">
        <w:rPr>
          <w:rFonts w:ascii="Arial" w:hAnsi="Arial"/>
        </w:rPr>
        <w:t xml:space="preserve">. </w:t>
      </w:r>
      <w:r w:rsidR="00EB40A7">
        <w:rPr>
          <w:rFonts w:ascii="Arial" w:hAnsi="Arial"/>
        </w:rPr>
        <w:t>More than 1,8</w:t>
      </w:r>
      <w:r w:rsidR="001F3621">
        <w:rPr>
          <w:rFonts w:ascii="Arial" w:hAnsi="Arial"/>
        </w:rPr>
        <w:t>5</w:t>
      </w:r>
      <w:r w:rsidR="00EB40A7">
        <w:rPr>
          <w:rFonts w:ascii="Arial" w:hAnsi="Arial"/>
        </w:rPr>
        <w:t>0 individuals have now obtained original or updated certification in UEB through t</w:t>
      </w:r>
      <w:r w:rsidR="006912C7">
        <w:rPr>
          <w:rFonts w:ascii="Arial" w:hAnsi="Arial"/>
        </w:rPr>
        <w:t xml:space="preserve">he </w:t>
      </w:r>
      <w:r w:rsidR="00B36D10">
        <w:rPr>
          <w:rFonts w:ascii="Arial" w:hAnsi="Arial"/>
        </w:rPr>
        <w:t>Library of Congress</w:t>
      </w:r>
      <w:r w:rsidR="006912C7">
        <w:rPr>
          <w:rFonts w:ascii="Arial" w:hAnsi="Arial"/>
        </w:rPr>
        <w:t xml:space="preserve"> braille </w:t>
      </w:r>
      <w:r w:rsidR="00695BCA" w:rsidRPr="00D57101">
        <w:rPr>
          <w:rFonts w:ascii="Arial" w:hAnsi="Arial"/>
        </w:rPr>
        <w:t xml:space="preserve">certification </w:t>
      </w:r>
      <w:r w:rsidR="00695BCA">
        <w:rPr>
          <w:rFonts w:ascii="Arial" w:hAnsi="Arial"/>
        </w:rPr>
        <w:t xml:space="preserve">program </w:t>
      </w:r>
      <w:r w:rsidR="00695BCA" w:rsidRPr="00D57101">
        <w:rPr>
          <w:rFonts w:ascii="Arial" w:hAnsi="Arial"/>
        </w:rPr>
        <w:t>for transcribers and proofreaders</w:t>
      </w:r>
      <w:r w:rsidR="00EB40A7">
        <w:rPr>
          <w:rFonts w:ascii="Arial" w:hAnsi="Arial"/>
        </w:rPr>
        <w:t xml:space="preserve">. </w:t>
      </w:r>
      <w:r w:rsidR="00292AAC">
        <w:rPr>
          <w:rFonts w:ascii="Arial" w:hAnsi="Arial"/>
        </w:rPr>
        <w:t>The Nemeth Braille Code for Mathematics and Science Notation remains an official code in the United States</w:t>
      </w:r>
      <w:r w:rsidR="001F3621">
        <w:rPr>
          <w:rFonts w:ascii="Arial" w:hAnsi="Arial"/>
        </w:rPr>
        <w:t>,</w:t>
      </w:r>
      <w:r w:rsidR="00292AAC">
        <w:rPr>
          <w:rFonts w:ascii="Arial" w:hAnsi="Arial"/>
        </w:rPr>
        <w:t xml:space="preserve"> as is the Music Braille Code (the International Phonetic Alphabet, IPA, is the fourth official code). C</w:t>
      </w:r>
      <w:r w:rsidR="00024DE8">
        <w:rPr>
          <w:rFonts w:ascii="Arial" w:hAnsi="Arial"/>
        </w:rPr>
        <w:t xml:space="preserve">ertificates in Music braille </w:t>
      </w:r>
      <w:r w:rsidR="00A36D5B">
        <w:rPr>
          <w:rFonts w:ascii="Arial" w:hAnsi="Arial"/>
        </w:rPr>
        <w:t xml:space="preserve">have continued to be issued. An updated course for certification in the Nemeth Code has been completed, and testing for certification under the new rules has recently resumed as of this writing. </w:t>
      </w:r>
      <w:r w:rsidR="00695BCA">
        <w:rPr>
          <w:rFonts w:ascii="Arial" w:hAnsi="Arial"/>
        </w:rPr>
        <w:t>An additional certification course has been developed that will focus on tech</w:t>
      </w:r>
      <w:r w:rsidR="006D516F">
        <w:rPr>
          <w:rFonts w:ascii="Arial" w:hAnsi="Arial"/>
        </w:rPr>
        <w:t xml:space="preserve">nical transcriptions in UEB and will be </w:t>
      </w:r>
      <w:r w:rsidR="00767DF8">
        <w:rPr>
          <w:rFonts w:ascii="Arial" w:hAnsi="Arial"/>
        </w:rPr>
        <w:t>available</w:t>
      </w:r>
      <w:r w:rsidR="00EC1847">
        <w:rPr>
          <w:rFonts w:ascii="Arial" w:hAnsi="Arial"/>
        </w:rPr>
        <w:t xml:space="preserve"> soon</w:t>
      </w:r>
      <w:r w:rsidR="00F77778">
        <w:rPr>
          <w:rFonts w:ascii="Arial" w:hAnsi="Arial"/>
        </w:rPr>
        <w:t>.</w:t>
      </w:r>
    </w:p>
    <w:p w14:paraId="743975BB" w14:textId="0914D7AD" w:rsidR="00AB243B" w:rsidRDefault="0023783C" w:rsidP="00AB243B">
      <w:pPr>
        <w:spacing w:line="360" w:lineRule="auto"/>
        <w:ind w:firstLine="630"/>
        <w:rPr>
          <w:rFonts w:ascii="Arial" w:hAnsi="Arial"/>
        </w:rPr>
      </w:pPr>
      <w:r>
        <w:rPr>
          <w:rFonts w:ascii="Arial" w:hAnsi="Arial"/>
        </w:rPr>
        <w:t>T</w:t>
      </w:r>
      <w:r w:rsidR="00AB243B" w:rsidRPr="00AB243B">
        <w:rPr>
          <w:rFonts w:ascii="Arial" w:hAnsi="Arial"/>
        </w:rPr>
        <w:t xml:space="preserve">he </w:t>
      </w:r>
      <w:r w:rsidR="00FF1C8A">
        <w:rPr>
          <w:rFonts w:ascii="Arial" w:hAnsi="Arial"/>
        </w:rPr>
        <w:t>use</w:t>
      </w:r>
      <w:r w:rsidR="00AB243B" w:rsidRPr="00AB243B">
        <w:rPr>
          <w:rFonts w:ascii="Arial" w:hAnsi="Arial"/>
        </w:rPr>
        <w:t xml:space="preserve"> of </w:t>
      </w:r>
      <w:r w:rsidR="00FF1C8A" w:rsidRPr="00AB243B">
        <w:rPr>
          <w:rFonts w:ascii="Arial" w:hAnsi="Arial"/>
        </w:rPr>
        <w:t>electronic</w:t>
      </w:r>
      <w:r w:rsidR="00FF1C8A">
        <w:rPr>
          <w:rFonts w:ascii="Arial" w:hAnsi="Arial"/>
        </w:rPr>
        <w:t xml:space="preserve"> means for </w:t>
      </w:r>
      <w:r w:rsidR="002E0F84">
        <w:rPr>
          <w:rFonts w:ascii="Arial" w:hAnsi="Arial"/>
        </w:rPr>
        <w:t xml:space="preserve">reading and writing </w:t>
      </w:r>
      <w:r w:rsidR="00AB243B" w:rsidRPr="00AB243B">
        <w:rPr>
          <w:rFonts w:ascii="Arial" w:hAnsi="Arial"/>
        </w:rPr>
        <w:t xml:space="preserve">braille </w:t>
      </w:r>
      <w:r>
        <w:rPr>
          <w:rFonts w:ascii="Arial" w:hAnsi="Arial"/>
        </w:rPr>
        <w:t xml:space="preserve">continues to </w:t>
      </w:r>
      <w:r w:rsidR="00FF1C8A">
        <w:rPr>
          <w:rFonts w:ascii="Arial" w:hAnsi="Arial"/>
        </w:rPr>
        <w:t xml:space="preserve">be </w:t>
      </w:r>
      <w:r w:rsidR="00DC75E5">
        <w:rPr>
          <w:rFonts w:ascii="Arial" w:hAnsi="Arial"/>
        </w:rPr>
        <w:t xml:space="preserve">essential for </w:t>
      </w:r>
      <w:r w:rsidR="002862AD">
        <w:rPr>
          <w:rFonts w:ascii="Arial" w:hAnsi="Arial"/>
        </w:rPr>
        <w:t xml:space="preserve">braille readers to </w:t>
      </w:r>
      <w:r w:rsidR="00DC75E5">
        <w:rPr>
          <w:rFonts w:ascii="Arial" w:hAnsi="Arial"/>
        </w:rPr>
        <w:t xml:space="preserve">access </w:t>
      </w:r>
      <w:r w:rsidR="002862AD">
        <w:rPr>
          <w:rFonts w:ascii="Arial" w:hAnsi="Arial"/>
        </w:rPr>
        <w:t xml:space="preserve">information </w:t>
      </w:r>
      <w:r w:rsidR="00DC75E5">
        <w:rPr>
          <w:rFonts w:ascii="Arial" w:hAnsi="Arial"/>
        </w:rPr>
        <w:t>and communicat</w:t>
      </w:r>
      <w:r w:rsidR="002862AD">
        <w:rPr>
          <w:rFonts w:ascii="Arial" w:hAnsi="Arial"/>
        </w:rPr>
        <w:t>e</w:t>
      </w:r>
      <w:r w:rsidR="00DC75E5">
        <w:rPr>
          <w:rFonts w:ascii="Arial" w:hAnsi="Arial"/>
        </w:rPr>
        <w:t xml:space="preserve"> </w:t>
      </w:r>
      <w:r w:rsidR="002862AD">
        <w:rPr>
          <w:rFonts w:ascii="Arial" w:hAnsi="Arial"/>
        </w:rPr>
        <w:t xml:space="preserve">with others </w:t>
      </w:r>
      <w:r w:rsidR="00DC75E5">
        <w:rPr>
          <w:rFonts w:ascii="Arial" w:hAnsi="Arial"/>
        </w:rPr>
        <w:t xml:space="preserve">in increasingly prevalent digital environments. </w:t>
      </w:r>
      <w:r w:rsidR="00AB243B">
        <w:rPr>
          <w:rFonts w:ascii="Arial" w:hAnsi="Arial"/>
        </w:rPr>
        <w:t>T</w:t>
      </w:r>
      <w:r w:rsidR="00AB243B" w:rsidRPr="00AB243B">
        <w:rPr>
          <w:rFonts w:ascii="Arial" w:hAnsi="Arial"/>
        </w:rPr>
        <w:t xml:space="preserve">he National Library Service for the Blind and </w:t>
      </w:r>
      <w:r w:rsidR="00A76446">
        <w:rPr>
          <w:rFonts w:ascii="Arial" w:hAnsi="Arial"/>
        </w:rPr>
        <w:t xml:space="preserve">Print Disabled </w:t>
      </w:r>
      <w:r w:rsidR="00AB243B">
        <w:rPr>
          <w:rFonts w:ascii="Arial" w:hAnsi="Arial"/>
        </w:rPr>
        <w:t>(NLS)</w:t>
      </w:r>
      <w:r w:rsidR="00AB243B" w:rsidRPr="00AB243B">
        <w:rPr>
          <w:rFonts w:ascii="Arial" w:hAnsi="Arial"/>
        </w:rPr>
        <w:t xml:space="preserve"> </w:t>
      </w:r>
      <w:r>
        <w:rPr>
          <w:rFonts w:ascii="Arial" w:hAnsi="Arial"/>
        </w:rPr>
        <w:t>has</w:t>
      </w:r>
      <w:r w:rsidR="00AB243B" w:rsidRPr="00AB243B">
        <w:rPr>
          <w:rFonts w:ascii="Arial" w:hAnsi="Arial"/>
        </w:rPr>
        <w:t xml:space="preserve"> </w:t>
      </w:r>
      <w:r>
        <w:rPr>
          <w:rFonts w:ascii="Arial" w:hAnsi="Arial"/>
        </w:rPr>
        <w:t>implemented free loans of</w:t>
      </w:r>
      <w:r w:rsidR="00AB243B" w:rsidRPr="00AB243B">
        <w:rPr>
          <w:rFonts w:ascii="Arial" w:hAnsi="Arial"/>
        </w:rPr>
        <w:t xml:space="preserve"> </w:t>
      </w:r>
      <w:r w:rsidR="00F77778">
        <w:rPr>
          <w:rFonts w:ascii="Arial" w:hAnsi="Arial"/>
        </w:rPr>
        <w:t>two</w:t>
      </w:r>
      <w:r>
        <w:rPr>
          <w:rFonts w:ascii="Arial" w:hAnsi="Arial"/>
        </w:rPr>
        <w:t xml:space="preserve"> different</w:t>
      </w:r>
      <w:r w:rsidR="00F77778">
        <w:rPr>
          <w:rFonts w:ascii="Arial" w:hAnsi="Arial"/>
        </w:rPr>
        <w:t xml:space="preserve"> </w:t>
      </w:r>
      <w:r w:rsidR="00AB243B" w:rsidRPr="00AB243B">
        <w:rPr>
          <w:rFonts w:ascii="Arial" w:hAnsi="Arial"/>
        </w:rPr>
        <w:t>refreshable braille display</w:t>
      </w:r>
      <w:r w:rsidR="00AB243B">
        <w:rPr>
          <w:rFonts w:ascii="Arial" w:hAnsi="Arial"/>
        </w:rPr>
        <w:t xml:space="preserve"> </w:t>
      </w:r>
      <w:r w:rsidR="00806045">
        <w:rPr>
          <w:rFonts w:ascii="Arial" w:hAnsi="Arial"/>
        </w:rPr>
        <w:t>reading device</w:t>
      </w:r>
      <w:r w:rsidR="00F77778">
        <w:rPr>
          <w:rFonts w:ascii="Arial" w:hAnsi="Arial"/>
        </w:rPr>
        <w:t>s</w:t>
      </w:r>
      <w:r w:rsidR="00806045">
        <w:rPr>
          <w:rFonts w:ascii="Arial" w:hAnsi="Arial"/>
        </w:rPr>
        <w:t xml:space="preserve"> that </w:t>
      </w:r>
      <w:r>
        <w:rPr>
          <w:rFonts w:ascii="Arial" w:hAnsi="Arial"/>
        </w:rPr>
        <w:t>were specially designed f</w:t>
      </w:r>
      <w:r w:rsidR="001238B8">
        <w:rPr>
          <w:rFonts w:ascii="Arial" w:hAnsi="Arial"/>
        </w:rPr>
        <w:t>o</w:t>
      </w:r>
      <w:r>
        <w:rPr>
          <w:rFonts w:ascii="Arial" w:hAnsi="Arial"/>
        </w:rPr>
        <w:t>r</w:t>
      </w:r>
      <w:r w:rsidR="001238B8">
        <w:rPr>
          <w:rFonts w:ascii="Arial" w:hAnsi="Arial"/>
        </w:rPr>
        <w:t xml:space="preserve"> patrons </w:t>
      </w:r>
      <w:r>
        <w:rPr>
          <w:rFonts w:ascii="Arial" w:hAnsi="Arial"/>
        </w:rPr>
        <w:t>to use to access NLS materials</w:t>
      </w:r>
      <w:r w:rsidR="00806045">
        <w:rPr>
          <w:rFonts w:ascii="Arial" w:hAnsi="Arial"/>
        </w:rPr>
        <w:t xml:space="preserve">. </w:t>
      </w:r>
      <w:r w:rsidR="00C34F14">
        <w:rPr>
          <w:rFonts w:ascii="Arial" w:hAnsi="Arial"/>
        </w:rPr>
        <w:t xml:space="preserve">The implementation of this service has added a valuable option </w:t>
      </w:r>
      <w:r w:rsidR="002862AD">
        <w:rPr>
          <w:rFonts w:ascii="Arial" w:hAnsi="Arial"/>
        </w:rPr>
        <w:t xml:space="preserve">for </w:t>
      </w:r>
      <w:r w:rsidR="00C34F14">
        <w:rPr>
          <w:rFonts w:ascii="Arial" w:hAnsi="Arial"/>
        </w:rPr>
        <w:t>readers who prefer braille over audio materials</w:t>
      </w:r>
      <w:r w:rsidR="002862AD">
        <w:rPr>
          <w:rFonts w:ascii="Arial" w:hAnsi="Arial"/>
        </w:rPr>
        <w:t>; these readers</w:t>
      </w:r>
      <w:r w:rsidR="00C34F14">
        <w:rPr>
          <w:rFonts w:ascii="Arial" w:hAnsi="Arial"/>
        </w:rPr>
        <w:t xml:space="preserve"> </w:t>
      </w:r>
      <w:r w:rsidR="002862AD">
        <w:rPr>
          <w:rFonts w:ascii="Arial" w:hAnsi="Arial"/>
        </w:rPr>
        <w:t xml:space="preserve">can now </w:t>
      </w:r>
      <w:r w:rsidR="00C34F14">
        <w:rPr>
          <w:rFonts w:ascii="Arial" w:hAnsi="Arial"/>
        </w:rPr>
        <w:t xml:space="preserve">access </w:t>
      </w:r>
      <w:proofErr w:type="gramStart"/>
      <w:r w:rsidR="00C34F14">
        <w:rPr>
          <w:rFonts w:ascii="Arial" w:hAnsi="Arial"/>
        </w:rPr>
        <w:t>a large number of</w:t>
      </w:r>
      <w:proofErr w:type="gramEnd"/>
      <w:r w:rsidR="00C34F14">
        <w:rPr>
          <w:rFonts w:ascii="Arial" w:hAnsi="Arial"/>
        </w:rPr>
        <w:t xml:space="preserve"> texts in one small device at no cost. </w:t>
      </w:r>
      <w:r>
        <w:rPr>
          <w:rFonts w:ascii="Arial" w:hAnsi="Arial"/>
        </w:rPr>
        <w:t xml:space="preserve">The </w:t>
      </w:r>
      <w:r w:rsidR="006206C2">
        <w:rPr>
          <w:rFonts w:ascii="Arial" w:hAnsi="Arial"/>
        </w:rPr>
        <w:t xml:space="preserve">NLS </w:t>
      </w:r>
      <w:r>
        <w:rPr>
          <w:rFonts w:ascii="Arial" w:hAnsi="Arial"/>
        </w:rPr>
        <w:t>collection of</w:t>
      </w:r>
      <w:r w:rsidR="006206C2">
        <w:rPr>
          <w:rFonts w:ascii="Arial" w:hAnsi="Arial"/>
        </w:rPr>
        <w:t xml:space="preserve"> books in Unified English Braille</w:t>
      </w:r>
      <w:r>
        <w:rPr>
          <w:rFonts w:ascii="Arial" w:hAnsi="Arial"/>
        </w:rPr>
        <w:t xml:space="preserve"> has grown </w:t>
      </w:r>
      <w:r w:rsidR="00521F92">
        <w:rPr>
          <w:rFonts w:ascii="Arial" w:hAnsi="Arial"/>
        </w:rPr>
        <w:t xml:space="preserve">to 4,635 </w:t>
      </w:r>
      <w:r w:rsidR="00EB0D9B">
        <w:rPr>
          <w:rFonts w:ascii="Arial" w:hAnsi="Arial"/>
        </w:rPr>
        <w:t>thanks in</w:t>
      </w:r>
      <w:r w:rsidR="00B87D71">
        <w:rPr>
          <w:rFonts w:ascii="Arial" w:hAnsi="Arial"/>
        </w:rPr>
        <w:t xml:space="preserve"> large</w:t>
      </w:r>
      <w:r w:rsidR="00EB0D9B">
        <w:rPr>
          <w:rFonts w:ascii="Arial" w:hAnsi="Arial"/>
        </w:rPr>
        <w:t xml:space="preserve"> part to implementation of the Marrakesh Treaty</w:t>
      </w:r>
      <w:r w:rsidR="002862AD">
        <w:rPr>
          <w:rFonts w:ascii="Arial" w:hAnsi="Arial"/>
        </w:rPr>
        <w:t>, which came into force in the United States in May of 2019</w:t>
      </w:r>
      <w:r w:rsidR="006206C2">
        <w:rPr>
          <w:rFonts w:ascii="Arial" w:hAnsi="Arial"/>
        </w:rPr>
        <w:t>.</w:t>
      </w:r>
      <w:r w:rsidR="00EB0D9B">
        <w:rPr>
          <w:rFonts w:ascii="Arial" w:hAnsi="Arial"/>
        </w:rPr>
        <w:t xml:space="preserve"> </w:t>
      </w:r>
    </w:p>
    <w:p w14:paraId="273B8343" w14:textId="7F63BE50" w:rsidR="00C307A0" w:rsidRPr="00251202" w:rsidRDefault="00292AAC" w:rsidP="00C97AC3">
      <w:pPr>
        <w:spacing w:line="360" w:lineRule="auto"/>
        <w:ind w:firstLine="630"/>
        <w:rPr>
          <w:rFonts w:ascii="Arial" w:hAnsi="Arial"/>
        </w:rPr>
      </w:pPr>
      <w:r>
        <w:rPr>
          <w:rFonts w:ascii="Arial" w:hAnsi="Arial"/>
        </w:rPr>
        <w:lastRenderedPageBreak/>
        <w:t>As previously reported,</w:t>
      </w:r>
      <w:r w:rsidR="00750A3E">
        <w:rPr>
          <w:rFonts w:ascii="Arial" w:hAnsi="Arial"/>
        </w:rPr>
        <w:t xml:space="preserve"> procurement or production of braille materials for school children is handled at the </w:t>
      </w:r>
      <w:r>
        <w:rPr>
          <w:rFonts w:ascii="Arial" w:hAnsi="Arial"/>
        </w:rPr>
        <w:t xml:space="preserve">individual </w:t>
      </w:r>
      <w:r w:rsidR="00750A3E">
        <w:rPr>
          <w:rFonts w:ascii="Arial" w:hAnsi="Arial"/>
        </w:rPr>
        <w:t xml:space="preserve">state level. </w:t>
      </w:r>
      <w:r>
        <w:rPr>
          <w:rFonts w:ascii="Arial" w:hAnsi="Arial"/>
        </w:rPr>
        <w:t>As b</w:t>
      </w:r>
      <w:r w:rsidR="00C97AC3">
        <w:rPr>
          <w:rFonts w:ascii="Arial" w:hAnsi="Arial"/>
        </w:rPr>
        <w:t xml:space="preserve">oth UEB and Nemeth </w:t>
      </w:r>
      <w:r>
        <w:rPr>
          <w:rFonts w:ascii="Arial" w:hAnsi="Arial"/>
        </w:rPr>
        <w:t>materials</w:t>
      </w:r>
      <w:r w:rsidR="00750A3E">
        <w:rPr>
          <w:rFonts w:ascii="Arial" w:hAnsi="Arial"/>
        </w:rPr>
        <w:t xml:space="preserve"> are </w:t>
      </w:r>
      <w:r w:rsidR="00C97AC3">
        <w:rPr>
          <w:rFonts w:ascii="Arial" w:hAnsi="Arial"/>
        </w:rPr>
        <w:t>available for use for</w:t>
      </w:r>
      <w:r w:rsidR="00750A3E">
        <w:rPr>
          <w:rFonts w:ascii="Arial" w:hAnsi="Arial"/>
        </w:rPr>
        <w:t xml:space="preserve"> </w:t>
      </w:r>
      <w:r>
        <w:rPr>
          <w:rFonts w:ascii="Arial" w:hAnsi="Arial"/>
        </w:rPr>
        <w:t>transcriptions of technical materials,</w:t>
      </w:r>
      <w:r w:rsidR="00C97AC3">
        <w:rPr>
          <w:rFonts w:ascii="Arial" w:hAnsi="Arial"/>
        </w:rPr>
        <w:t xml:space="preserve"> BANA recommend</w:t>
      </w:r>
      <w:r>
        <w:rPr>
          <w:rFonts w:ascii="Arial" w:hAnsi="Arial"/>
        </w:rPr>
        <w:t>s</w:t>
      </w:r>
      <w:r w:rsidR="00C97AC3">
        <w:rPr>
          <w:rFonts w:ascii="Arial" w:hAnsi="Arial"/>
        </w:rPr>
        <w:t xml:space="preserve"> that t</w:t>
      </w:r>
      <w:r w:rsidR="00C97AC3" w:rsidRPr="005B0CB1">
        <w:rPr>
          <w:rFonts w:ascii="Arial" w:hAnsi="Arial"/>
        </w:rPr>
        <w:t>he decision to use UEB or the Nemeth Code within UEB context for technical materials should be made based on braille readers' individual needs.</w:t>
      </w:r>
      <w:r w:rsidR="00C97AC3">
        <w:rPr>
          <w:rFonts w:ascii="Arial" w:hAnsi="Arial"/>
        </w:rPr>
        <w:t xml:space="preserve"> </w:t>
      </w:r>
      <w:r>
        <w:rPr>
          <w:rFonts w:ascii="Arial" w:hAnsi="Arial"/>
        </w:rPr>
        <w:t xml:space="preserve">Some states have issued guidance documents to help educational teams make decisions as to which code to use for instructional materials and assessments. </w:t>
      </w:r>
      <w:proofErr w:type="spellStart"/>
      <w:r w:rsidR="00F34D15">
        <w:rPr>
          <w:rFonts w:ascii="Arial" w:hAnsi="Arial"/>
        </w:rPr>
        <w:t>Sicence</w:t>
      </w:r>
      <w:proofErr w:type="spellEnd"/>
      <w:r w:rsidR="00F34D15">
        <w:rPr>
          <w:rFonts w:ascii="Arial" w:hAnsi="Arial"/>
        </w:rPr>
        <w:t xml:space="preserve"> of reading: </w:t>
      </w:r>
    </w:p>
    <w:p w14:paraId="47E0C4D1" w14:textId="77777777" w:rsidR="00C973C1" w:rsidRPr="00D57101" w:rsidRDefault="00BC334A" w:rsidP="00F00E6D">
      <w:pPr>
        <w:pStyle w:val="Heading2"/>
        <w:rPr>
          <w:rFonts w:ascii="Arial" w:hAnsi="Arial"/>
          <w:color w:val="auto"/>
        </w:rPr>
      </w:pPr>
      <w:r>
        <w:rPr>
          <w:rFonts w:ascii="Arial" w:hAnsi="Arial"/>
          <w:color w:val="auto"/>
        </w:rPr>
        <w:t xml:space="preserve">BANA </w:t>
      </w:r>
      <w:r w:rsidR="00C973C1" w:rsidRPr="00D57101">
        <w:rPr>
          <w:rFonts w:ascii="Arial" w:hAnsi="Arial"/>
          <w:color w:val="auto"/>
        </w:rPr>
        <w:t>Publications</w:t>
      </w:r>
    </w:p>
    <w:p w14:paraId="3BC42C1A" w14:textId="77777777" w:rsidR="006F6613" w:rsidRDefault="00164FC1" w:rsidP="00164FC1">
      <w:pPr>
        <w:spacing w:line="360" w:lineRule="auto"/>
        <w:ind w:firstLine="630"/>
        <w:rPr>
          <w:rFonts w:ascii="Arial" w:hAnsi="Arial"/>
          <w:i/>
        </w:rPr>
      </w:pPr>
      <w:r>
        <w:rPr>
          <w:rFonts w:ascii="Arial" w:hAnsi="Arial"/>
          <w:i/>
        </w:rPr>
        <w:t xml:space="preserve"> </w:t>
      </w:r>
    </w:p>
    <w:p w14:paraId="05E6F586" w14:textId="297FD262" w:rsidR="003346D6" w:rsidRDefault="003346D6" w:rsidP="00164FC1">
      <w:pPr>
        <w:spacing w:line="360" w:lineRule="auto"/>
        <w:ind w:firstLine="630"/>
        <w:rPr>
          <w:rFonts w:ascii="Arial" w:hAnsi="Arial"/>
        </w:rPr>
      </w:pPr>
      <w:r>
        <w:rPr>
          <w:rFonts w:ascii="Arial" w:hAnsi="Arial"/>
        </w:rPr>
        <w:t>Since the last GA, the</w:t>
      </w:r>
      <w:r w:rsidR="00B87D71">
        <w:rPr>
          <w:rFonts w:ascii="Arial" w:hAnsi="Arial"/>
        </w:rPr>
        <w:t xml:space="preserve"> </w:t>
      </w:r>
      <w:r w:rsidR="00D83C1A">
        <w:rPr>
          <w:rFonts w:ascii="Arial" w:hAnsi="Arial"/>
        </w:rPr>
        <w:t>BANA Board</w:t>
      </w:r>
      <w:r w:rsidR="00B87D71">
        <w:rPr>
          <w:rFonts w:ascii="Arial" w:hAnsi="Arial"/>
        </w:rPr>
        <w:t xml:space="preserve"> and committees</w:t>
      </w:r>
      <w:r w:rsidR="00D83C1A">
        <w:rPr>
          <w:rFonts w:ascii="Arial" w:hAnsi="Arial"/>
        </w:rPr>
        <w:t xml:space="preserve"> have been very busy completing</w:t>
      </w:r>
      <w:r w:rsidR="00B87D71">
        <w:rPr>
          <w:rFonts w:ascii="Arial" w:hAnsi="Arial"/>
        </w:rPr>
        <w:t xml:space="preserve"> several new or updated codebooks and guidelines.</w:t>
      </w:r>
      <w:r w:rsidR="00D83C1A">
        <w:rPr>
          <w:rFonts w:ascii="Arial" w:hAnsi="Arial"/>
        </w:rPr>
        <w:t xml:space="preserve"> </w:t>
      </w:r>
      <w:r>
        <w:rPr>
          <w:rFonts w:ascii="Arial" w:hAnsi="Arial"/>
        </w:rPr>
        <w:t>Many of these documents have been in the works for years and their publication is the cause of great celebration!</w:t>
      </w:r>
      <w:r w:rsidR="001D3006">
        <w:rPr>
          <w:rFonts w:ascii="Arial" w:hAnsi="Arial"/>
        </w:rPr>
        <w:t xml:space="preserve"> These publications represent thousands of hours of work by talented and dedicated volunteers. The content of all these documents was created and reviewed by subject matter experts and is a testament to the passion and dedication of dozens of people who care deeply </w:t>
      </w:r>
      <w:r w:rsidR="0054007F">
        <w:rPr>
          <w:rFonts w:ascii="Arial" w:hAnsi="Arial"/>
        </w:rPr>
        <w:t xml:space="preserve">about creating standards that meet the needs of braille users and allow for </w:t>
      </w:r>
      <w:r w:rsidR="001D3006">
        <w:rPr>
          <w:rFonts w:ascii="Arial" w:hAnsi="Arial"/>
        </w:rPr>
        <w:t xml:space="preserve">high-quality </w:t>
      </w:r>
      <w:r w:rsidR="0054007F">
        <w:rPr>
          <w:rFonts w:ascii="Arial" w:hAnsi="Arial"/>
        </w:rPr>
        <w:t xml:space="preserve">and unambiguous </w:t>
      </w:r>
      <w:r w:rsidR="001D3006">
        <w:rPr>
          <w:rFonts w:ascii="Arial" w:hAnsi="Arial"/>
        </w:rPr>
        <w:t xml:space="preserve">braille </w:t>
      </w:r>
      <w:r w:rsidR="0054007F">
        <w:rPr>
          <w:rFonts w:ascii="Arial" w:hAnsi="Arial"/>
        </w:rPr>
        <w:t>production.</w:t>
      </w:r>
    </w:p>
    <w:p w14:paraId="770807A8" w14:textId="01878D63" w:rsidR="001D3006" w:rsidRDefault="006D1A1E" w:rsidP="00164FC1">
      <w:pPr>
        <w:spacing w:line="360" w:lineRule="auto"/>
        <w:ind w:firstLine="630"/>
        <w:rPr>
          <w:rFonts w:ascii="Arial" w:hAnsi="Arial"/>
        </w:rPr>
      </w:pPr>
      <w:r>
        <w:rPr>
          <w:rFonts w:ascii="Arial" w:hAnsi="Arial"/>
        </w:rPr>
        <w:t>T</w:t>
      </w:r>
      <w:r w:rsidR="00164FC1">
        <w:rPr>
          <w:rFonts w:ascii="Arial" w:hAnsi="Arial"/>
        </w:rPr>
        <w:t xml:space="preserve">he </w:t>
      </w:r>
      <w:r w:rsidR="00164FC1" w:rsidRPr="004D2372">
        <w:rPr>
          <w:rFonts w:ascii="Arial" w:hAnsi="Arial"/>
          <w:i/>
          <w:iCs/>
        </w:rPr>
        <w:t xml:space="preserve">Nemeth </w:t>
      </w:r>
      <w:r w:rsidR="004D2372" w:rsidRPr="004D2372">
        <w:rPr>
          <w:rFonts w:ascii="Arial" w:hAnsi="Arial"/>
          <w:i/>
          <w:iCs/>
        </w:rPr>
        <w:t>C</w:t>
      </w:r>
      <w:r w:rsidR="00164FC1" w:rsidRPr="004D2372">
        <w:rPr>
          <w:rFonts w:ascii="Arial" w:hAnsi="Arial"/>
          <w:i/>
          <w:iCs/>
        </w:rPr>
        <w:t xml:space="preserve">ode </w:t>
      </w:r>
      <w:r w:rsidR="004D2372" w:rsidRPr="004D2372">
        <w:rPr>
          <w:rFonts w:ascii="Arial" w:hAnsi="Arial"/>
          <w:i/>
          <w:iCs/>
        </w:rPr>
        <w:t>for Mathematics and Science Notation</w:t>
      </w:r>
      <w:r w:rsidR="0085561B">
        <w:rPr>
          <w:rFonts w:ascii="Arial" w:hAnsi="Arial"/>
          <w:i/>
          <w:iCs/>
        </w:rPr>
        <w:t>, 2022</w:t>
      </w:r>
      <w:r w:rsidR="004D2372">
        <w:rPr>
          <w:rFonts w:ascii="Arial" w:hAnsi="Arial"/>
        </w:rPr>
        <w:t>,</w:t>
      </w:r>
      <w:r w:rsidR="0085561B">
        <w:rPr>
          <w:rFonts w:ascii="Arial" w:hAnsi="Arial"/>
        </w:rPr>
        <w:t xml:space="preserve"> </w:t>
      </w:r>
      <w:r w:rsidR="00B87D71">
        <w:rPr>
          <w:rFonts w:ascii="Arial" w:hAnsi="Arial"/>
        </w:rPr>
        <w:t>is now available</w:t>
      </w:r>
      <w:r w:rsidR="0085561B">
        <w:rPr>
          <w:rFonts w:ascii="Arial" w:hAnsi="Arial"/>
        </w:rPr>
        <w:t xml:space="preserve"> on the BANA website in print and braille formats.</w:t>
      </w:r>
      <w:r w:rsidR="00043D8E">
        <w:rPr>
          <w:rFonts w:ascii="Arial" w:hAnsi="Arial"/>
        </w:rPr>
        <w:t xml:space="preserve"> </w:t>
      </w:r>
      <w:r w:rsidR="0085561B">
        <w:rPr>
          <w:rFonts w:ascii="Arial" w:hAnsi="Arial"/>
        </w:rPr>
        <w:t>The updated code provides rules and example</w:t>
      </w:r>
      <w:r w:rsidR="0054007F">
        <w:rPr>
          <w:rFonts w:ascii="Arial" w:hAnsi="Arial"/>
        </w:rPr>
        <w:t>s</w:t>
      </w:r>
      <w:r w:rsidR="0085561B">
        <w:rPr>
          <w:rFonts w:ascii="Arial" w:hAnsi="Arial"/>
        </w:rPr>
        <w:t xml:space="preserve"> of how to embed Nemeth materials within UEB text</w:t>
      </w:r>
      <w:r w:rsidR="00B87D71">
        <w:rPr>
          <w:rFonts w:ascii="Arial" w:hAnsi="Arial"/>
        </w:rPr>
        <w:t xml:space="preserve">, </w:t>
      </w:r>
      <w:r w:rsidR="0085561B">
        <w:rPr>
          <w:rFonts w:ascii="Arial" w:hAnsi="Arial"/>
        </w:rPr>
        <w:t>replac</w:t>
      </w:r>
      <w:r w:rsidR="00B87D71">
        <w:rPr>
          <w:rFonts w:ascii="Arial" w:hAnsi="Arial"/>
        </w:rPr>
        <w:t>ing</w:t>
      </w:r>
      <w:r w:rsidR="0085561B">
        <w:rPr>
          <w:rFonts w:ascii="Arial" w:hAnsi="Arial"/>
        </w:rPr>
        <w:t xml:space="preserve"> the old codebook which coordinated with </w:t>
      </w:r>
      <w:r w:rsidR="00B87D71">
        <w:rPr>
          <w:rFonts w:ascii="Arial" w:hAnsi="Arial"/>
          <w:i/>
          <w:iCs/>
        </w:rPr>
        <w:t>EBAE.</w:t>
      </w:r>
      <w:r w:rsidR="0085561B">
        <w:rPr>
          <w:rFonts w:ascii="Arial" w:hAnsi="Arial"/>
        </w:rPr>
        <w:t xml:space="preserve"> </w:t>
      </w:r>
    </w:p>
    <w:p w14:paraId="275ECC03" w14:textId="7E183CEA" w:rsidR="00CD201F" w:rsidRDefault="00872242" w:rsidP="00164FC1">
      <w:pPr>
        <w:spacing w:line="360" w:lineRule="auto"/>
        <w:ind w:firstLine="630"/>
        <w:rPr>
          <w:rFonts w:ascii="Arial" w:hAnsi="Arial"/>
        </w:rPr>
      </w:pPr>
      <w:r>
        <w:rPr>
          <w:rFonts w:ascii="Arial" w:hAnsi="Arial"/>
        </w:rPr>
        <w:t>S</w:t>
      </w:r>
      <w:r w:rsidR="005D22BD">
        <w:rPr>
          <w:rFonts w:ascii="Arial" w:hAnsi="Arial"/>
        </w:rPr>
        <w:t>imilar</w:t>
      </w:r>
      <w:r w:rsidR="0085561B">
        <w:rPr>
          <w:rFonts w:ascii="Arial" w:hAnsi="Arial"/>
        </w:rPr>
        <w:t xml:space="preserve">ly, </w:t>
      </w:r>
      <w:r w:rsidR="00CD201F">
        <w:rPr>
          <w:rFonts w:ascii="Arial" w:hAnsi="Arial"/>
        </w:rPr>
        <w:t xml:space="preserve">BANA </w:t>
      </w:r>
      <w:r w:rsidR="0085561B">
        <w:rPr>
          <w:rFonts w:ascii="Arial" w:hAnsi="Arial"/>
        </w:rPr>
        <w:t xml:space="preserve">has just published </w:t>
      </w:r>
      <w:r w:rsidR="0085561B">
        <w:rPr>
          <w:rFonts w:ascii="Arial" w:hAnsi="Arial"/>
          <w:i/>
          <w:iCs/>
        </w:rPr>
        <w:t xml:space="preserve">Chemical Notation Using the Nemeth Braille Code 2023 </w:t>
      </w:r>
      <w:r w:rsidR="0085561B">
        <w:rPr>
          <w:rFonts w:ascii="Arial" w:hAnsi="Arial"/>
        </w:rPr>
        <w:t xml:space="preserve">which </w:t>
      </w:r>
      <w:r w:rsidR="00761EDE">
        <w:rPr>
          <w:rFonts w:ascii="Arial" w:hAnsi="Arial"/>
        </w:rPr>
        <w:t xml:space="preserve">not only updated the 1997 version but </w:t>
      </w:r>
      <w:r w:rsidR="0085561B">
        <w:rPr>
          <w:rFonts w:ascii="Arial" w:hAnsi="Arial"/>
        </w:rPr>
        <w:t xml:space="preserve">also </w:t>
      </w:r>
      <w:r w:rsidR="00761EDE">
        <w:rPr>
          <w:rFonts w:ascii="Arial" w:hAnsi="Arial"/>
        </w:rPr>
        <w:t>added</w:t>
      </w:r>
      <w:r w:rsidR="0085561B">
        <w:rPr>
          <w:rFonts w:ascii="Arial" w:hAnsi="Arial"/>
        </w:rPr>
        <w:t xml:space="preserve"> a new section providing guidelines for creating tactile graphics of chemical equations and images. </w:t>
      </w:r>
      <w:r w:rsidR="00761EDE">
        <w:rPr>
          <w:rFonts w:ascii="Arial" w:hAnsi="Arial"/>
        </w:rPr>
        <w:t xml:space="preserve">The BANA chemistry committee worked with the American Chemical Society's </w:t>
      </w:r>
      <w:r w:rsidR="0063530E" w:rsidRPr="0063530E">
        <w:rPr>
          <w:rFonts w:ascii="Arial" w:hAnsi="Arial"/>
        </w:rPr>
        <w:t xml:space="preserve">Committee on Nomenclature, Terminology, and Symbols (NTS) </w:t>
      </w:r>
      <w:r w:rsidR="0063530E">
        <w:rPr>
          <w:rFonts w:ascii="Arial" w:hAnsi="Arial"/>
        </w:rPr>
        <w:t xml:space="preserve">to ensure that </w:t>
      </w:r>
      <w:r w:rsidR="00A96B92">
        <w:rPr>
          <w:rFonts w:ascii="Arial" w:hAnsi="Arial"/>
        </w:rPr>
        <w:t xml:space="preserve">the terminology and examples are </w:t>
      </w:r>
      <w:r w:rsidR="001D3006">
        <w:rPr>
          <w:rFonts w:ascii="Arial" w:hAnsi="Arial"/>
        </w:rPr>
        <w:t>up to date</w:t>
      </w:r>
      <w:r w:rsidR="00A96B92">
        <w:rPr>
          <w:rFonts w:ascii="Arial" w:hAnsi="Arial"/>
        </w:rPr>
        <w:t xml:space="preserve">. </w:t>
      </w:r>
      <w:r w:rsidR="009F0DC1">
        <w:rPr>
          <w:rFonts w:ascii="Arial" w:hAnsi="Arial"/>
        </w:rPr>
        <w:t xml:space="preserve">Both </w:t>
      </w:r>
      <w:r w:rsidR="001D3006">
        <w:rPr>
          <w:rFonts w:ascii="Arial" w:hAnsi="Arial"/>
        </w:rPr>
        <w:t xml:space="preserve">the Nemeth and the Chemistry </w:t>
      </w:r>
      <w:r w:rsidR="009F0DC1">
        <w:rPr>
          <w:rFonts w:ascii="Arial" w:hAnsi="Arial"/>
        </w:rPr>
        <w:t xml:space="preserve">codebooks are available on the BANA website; hard copy braille and print will be available for purchase from the American Printing House (APH). </w:t>
      </w:r>
    </w:p>
    <w:p w14:paraId="36DDE409" w14:textId="097E38BC" w:rsidR="00DE77FA" w:rsidRDefault="00A96B92" w:rsidP="00164FC1">
      <w:pPr>
        <w:spacing w:line="360" w:lineRule="auto"/>
        <w:ind w:firstLine="630"/>
        <w:rPr>
          <w:rFonts w:ascii="Arial" w:hAnsi="Arial"/>
        </w:rPr>
      </w:pPr>
      <w:r>
        <w:rPr>
          <w:rFonts w:ascii="Arial" w:hAnsi="Arial"/>
        </w:rPr>
        <w:t xml:space="preserve">The </w:t>
      </w:r>
      <w:r w:rsidR="00DE77FA">
        <w:rPr>
          <w:rFonts w:ascii="Arial" w:hAnsi="Arial"/>
        </w:rPr>
        <w:t xml:space="preserve">BANA </w:t>
      </w:r>
      <w:r w:rsidR="00DE77FA" w:rsidRPr="002332A2">
        <w:rPr>
          <w:rFonts w:ascii="Arial" w:hAnsi="Arial"/>
          <w:i/>
        </w:rPr>
        <w:t>Tactile Graphics Guidelines</w:t>
      </w:r>
      <w:r>
        <w:rPr>
          <w:rFonts w:ascii="Arial" w:hAnsi="Arial"/>
          <w:i/>
        </w:rPr>
        <w:t>, 2022</w:t>
      </w:r>
      <w:r>
        <w:rPr>
          <w:rFonts w:ascii="Arial" w:hAnsi="Arial"/>
          <w:iCs/>
        </w:rPr>
        <w:t xml:space="preserve"> </w:t>
      </w:r>
      <w:r w:rsidR="00DE77FA">
        <w:rPr>
          <w:rFonts w:ascii="Arial" w:hAnsi="Arial"/>
        </w:rPr>
        <w:t>was recently posted on the BANA website as well</w:t>
      </w:r>
      <w:r w:rsidR="00DE77FA" w:rsidRPr="00D57101">
        <w:rPr>
          <w:rFonts w:ascii="Arial" w:hAnsi="Arial"/>
        </w:rPr>
        <w:t>.</w:t>
      </w:r>
      <w:r w:rsidR="00DE77FA">
        <w:rPr>
          <w:rFonts w:ascii="Arial" w:hAnsi="Arial"/>
        </w:rPr>
        <w:t xml:space="preserve"> The newly revised </w:t>
      </w:r>
      <w:r w:rsidR="002D530C">
        <w:rPr>
          <w:rFonts w:ascii="Arial" w:hAnsi="Arial"/>
        </w:rPr>
        <w:t>guidelines</w:t>
      </w:r>
      <w:r>
        <w:rPr>
          <w:rFonts w:ascii="Arial" w:hAnsi="Arial"/>
        </w:rPr>
        <w:t xml:space="preserve"> </w:t>
      </w:r>
      <w:r w:rsidR="00DE77FA">
        <w:rPr>
          <w:rFonts w:ascii="Arial" w:hAnsi="Arial"/>
        </w:rPr>
        <w:t xml:space="preserve">include examples in both UEB and </w:t>
      </w:r>
      <w:r w:rsidR="00DE77FA">
        <w:rPr>
          <w:rFonts w:ascii="Arial" w:hAnsi="Arial"/>
        </w:rPr>
        <w:lastRenderedPageBreak/>
        <w:t xml:space="preserve">Nemeth codes. </w:t>
      </w:r>
      <w:r w:rsidR="001D3006">
        <w:rPr>
          <w:rFonts w:ascii="Arial" w:hAnsi="Arial"/>
        </w:rPr>
        <w:t xml:space="preserve">Hard copy </w:t>
      </w:r>
      <w:proofErr w:type="gramStart"/>
      <w:r w:rsidR="001D3006">
        <w:rPr>
          <w:rFonts w:ascii="Arial" w:hAnsi="Arial"/>
        </w:rPr>
        <w:t>print</w:t>
      </w:r>
      <w:proofErr w:type="gramEnd"/>
      <w:r w:rsidR="001D3006">
        <w:rPr>
          <w:rFonts w:ascii="Arial" w:hAnsi="Arial"/>
        </w:rPr>
        <w:t xml:space="preserve"> and braille editions will be published by APH along with a supplement of examples. </w:t>
      </w:r>
      <w:r w:rsidR="00DE77FA">
        <w:rPr>
          <w:rFonts w:ascii="Arial" w:hAnsi="Arial"/>
        </w:rPr>
        <w:t xml:space="preserve"> </w:t>
      </w:r>
    </w:p>
    <w:p w14:paraId="1C0EC4A3" w14:textId="47C548E4" w:rsidR="003346D6" w:rsidRDefault="00D83C1A" w:rsidP="00180290">
      <w:pPr>
        <w:spacing w:line="360" w:lineRule="auto"/>
        <w:ind w:firstLine="630"/>
        <w:rPr>
          <w:rFonts w:ascii="Arial" w:hAnsi="Arial"/>
        </w:rPr>
      </w:pPr>
      <w:r>
        <w:rPr>
          <w:rFonts w:ascii="Arial" w:hAnsi="Arial"/>
        </w:rPr>
        <w:t xml:space="preserve">Other recent </w:t>
      </w:r>
      <w:r w:rsidR="00187DD1">
        <w:rPr>
          <w:rFonts w:ascii="Arial" w:hAnsi="Arial"/>
        </w:rPr>
        <w:t xml:space="preserve">documents </w:t>
      </w:r>
      <w:r w:rsidR="001D3006">
        <w:rPr>
          <w:rFonts w:ascii="Arial" w:hAnsi="Arial"/>
        </w:rPr>
        <w:t>have been updated to align with UEB or with new policies and regulations. These</w:t>
      </w:r>
      <w:r w:rsidR="00187DD1">
        <w:rPr>
          <w:rFonts w:ascii="Arial" w:hAnsi="Arial"/>
        </w:rPr>
        <w:t xml:space="preserve"> include</w:t>
      </w:r>
      <w:r w:rsidR="001D3006">
        <w:rPr>
          <w:rFonts w:ascii="Arial" w:hAnsi="Arial"/>
        </w:rPr>
        <w:t>:</w:t>
      </w:r>
    </w:p>
    <w:p w14:paraId="40B6DC09" w14:textId="57F0D823" w:rsidR="001D3006" w:rsidRDefault="001D3006" w:rsidP="00180290">
      <w:pPr>
        <w:spacing w:line="360" w:lineRule="auto"/>
        <w:ind w:firstLine="630"/>
        <w:rPr>
          <w:rFonts w:ascii="Arial" w:hAnsi="Arial"/>
        </w:rPr>
      </w:pPr>
      <w:r>
        <w:rPr>
          <w:rFonts w:ascii="Arial" w:hAnsi="Arial"/>
        </w:rPr>
        <w:t>•</w:t>
      </w:r>
      <w:r w:rsidR="00187DD1">
        <w:rPr>
          <w:rFonts w:ascii="Arial" w:hAnsi="Arial"/>
        </w:rPr>
        <w:t xml:space="preserve"> </w:t>
      </w:r>
      <w:r w:rsidRPr="001D3006">
        <w:rPr>
          <w:rFonts w:ascii="Arial" w:hAnsi="Arial"/>
          <w:i/>
          <w:iCs/>
        </w:rPr>
        <w:t>Guidelines for Braille Transcription of Languages Other Than English</w:t>
      </w:r>
      <w:r w:rsidR="00187DD1">
        <w:rPr>
          <w:rFonts w:ascii="Arial" w:hAnsi="Arial"/>
        </w:rPr>
        <w:t>,</w:t>
      </w:r>
      <w:r>
        <w:rPr>
          <w:rFonts w:ascii="Arial" w:hAnsi="Arial"/>
        </w:rPr>
        <w:t xml:space="preserve"> </w:t>
      </w:r>
    </w:p>
    <w:p w14:paraId="452C5FBE" w14:textId="7EDA880C" w:rsidR="001D3006" w:rsidRDefault="001D3006" w:rsidP="00180290">
      <w:pPr>
        <w:spacing w:line="360" w:lineRule="auto"/>
        <w:ind w:firstLine="630"/>
        <w:rPr>
          <w:rFonts w:ascii="Arial" w:hAnsi="Arial"/>
        </w:rPr>
      </w:pPr>
      <w:r>
        <w:rPr>
          <w:rFonts w:ascii="Arial" w:hAnsi="Arial"/>
        </w:rPr>
        <w:t xml:space="preserve">• </w:t>
      </w:r>
      <w:r>
        <w:rPr>
          <w:rFonts w:ascii="Arial" w:hAnsi="Arial"/>
          <w:i/>
          <w:iCs/>
        </w:rPr>
        <w:t>BANA Guidance for the Creation of B</w:t>
      </w:r>
      <w:r w:rsidR="00187DD1" w:rsidRPr="001D3006">
        <w:rPr>
          <w:rFonts w:ascii="Arial" w:hAnsi="Arial"/>
          <w:i/>
          <w:iCs/>
        </w:rPr>
        <w:t xml:space="preserve">raille </w:t>
      </w:r>
      <w:r>
        <w:rPr>
          <w:rFonts w:ascii="Arial" w:hAnsi="Arial"/>
          <w:i/>
          <w:iCs/>
        </w:rPr>
        <w:t>S</w:t>
      </w:r>
      <w:r w:rsidR="00187DD1" w:rsidRPr="001D3006">
        <w:rPr>
          <w:rFonts w:ascii="Arial" w:hAnsi="Arial"/>
          <w:i/>
          <w:iCs/>
        </w:rPr>
        <w:t>ignage</w:t>
      </w:r>
      <w:r w:rsidR="00187DD1">
        <w:rPr>
          <w:rFonts w:ascii="Arial" w:hAnsi="Arial"/>
        </w:rPr>
        <w:t>,</w:t>
      </w:r>
    </w:p>
    <w:p w14:paraId="0C903435" w14:textId="220E2FC9" w:rsidR="001D3006" w:rsidRDefault="001D3006" w:rsidP="00180290">
      <w:pPr>
        <w:spacing w:line="360" w:lineRule="auto"/>
        <w:ind w:firstLine="630"/>
        <w:rPr>
          <w:rFonts w:ascii="Arial" w:hAnsi="Arial"/>
        </w:rPr>
      </w:pPr>
      <w:r>
        <w:rPr>
          <w:rFonts w:ascii="Arial" w:hAnsi="Arial"/>
        </w:rPr>
        <w:t xml:space="preserve">• </w:t>
      </w:r>
      <w:r>
        <w:rPr>
          <w:rFonts w:ascii="Arial" w:hAnsi="Arial"/>
          <w:i/>
          <w:iCs/>
        </w:rPr>
        <w:t xml:space="preserve">Guidelines </w:t>
      </w:r>
      <w:r w:rsidRPr="001D3006">
        <w:rPr>
          <w:rFonts w:ascii="Arial" w:hAnsi="Arial"/>
          <w:i/>
          <w:iCs/>
        </w:rPr>
        <w:t>for</w:t>
      </w:r>
      <w:r w:rsidR="00187DD1" w:rsidRPr="001D3006">
        <w:rPr>
          <w:rFonts w:ascii="Arial" w:hAnsi="Arial"/>
          <w:i/>
          <w:iCs/>
        </w:rPr>
        <w:t xml:space="preserve"> </w:t>
      </w:r>
      <w:r w:rsidRPr="001D3006">
        <w:rPr>
          <w:rFonts w:ascii="Arial" w:hAnsi="Arial"/>
          <w:i/>
          <w:iCs/>
        </w:rPr>
        <w:t>B</w:t>
      </w:r>
      <w:r w:rsidR="00187DD1" w:rsidRPr="001D3006">
        <w:rPr>
          <w:rFonts w:ascii="Arial" w:hAnsi="Arial"/>
          <w:i/>
          <w:iCs/>
        </w:rPr>
        <w:t>raill</w:t>
      </w:r>
      <w:r w:rsidRPr="001D3006">
        <w:rPr>
          <w:rFonts w:ascii="Arial" w:hAnsi="Arial"/>
          <w:i/>
          <w:iCs/>
        </w:rPr>
        <w:t>ing</w:t>
      </w:r>
      <w:r w:rsidR="00187DD1" w:rsidRPr="001D3006">
        <w:rPr>
          <w:rFonts w:ascii="Arial" w:hAnsi="Arial"/>
          <w:i/>
          <w:iCs/>
        </w:rPr>
        <w:t xml:space="preserve"> </w:t>
      </w:r>
      <w:r w:rsidRPr="001D3006">
        <w:rPr>
          <w:rFonts w:ascii="Arial" w:hAnsi="Arial"/>
          <w:i/>
          <w:iCs/>
        </w:rPr>
        <w:t>B</w:t>
      </w:r>
      <w:r w:rsidR="00187DD1" w:rsidRPr="001D3006">
        <w:rPr>
          <w:rFonts w:ascii="Arial" w:hAnsi="Arial"/>
          <w:i/>
          <w:iCs/>
        </w:rPr>
        <w:t xml:space="preserve">usiness </w:t>
      </w:r>
      <w:r w:rsidRPr="001D3006">
        <w:rPr>
          <w:rFonts w:ascii="Arial" w:hAnsi="Arial"/>
          <w:i/>
          <w:iCs/>
        </w:rPr>
        <w:t>C</w:t>
      </w:r>
      <w:r w:rsidR="00187DD1" w:rsidRPr="001D3006">
        <w:rPr>
          <w:rFonts w:ascii="Arial" w:hAnsi="Arial"/>
          <w:i/>
          <w:iCs/>
        </w:rPr>
        <w:t>ard</w:t>
      </w:r>
      <w:r>
        <w:rPr>
          <w:rFonts w:ascii="Arial" w:hAnsi="Arial"/>
          <w:i/>
          <w:iCs/>
        </w:rPr>
        <w:t>s</w:t>
      </w:r>
      <w:r w:rsidR="003019B9">
        <w:rPr>
          <w:rFonts w:ascii="Arial" w:hAnsi="Arial"/>
          <w:i/>
          <w:iCs/>
        </w:rPr>
        <w:t>,</w:t>
      </w:r>
    </w:p>
    <w:p w14:paraId="3138BBDE" w14:textId="154C0485" w:rsidR="00180290" w:rsidRPr="003346D6" w:rsidRDefault="001D3006" w:rsidP="00180290">
      <w:pPr>
        <w:spacing w:line="360" w:lineRule="auto"/>
        <w:ind w:firstLine="630"/>
        <w:rPr>
          <w:rFonts w:ascii="Arial" w:hAnsi="Arial"/>
        </w:rPr>
      </w:pPr>
      <w:r>
        <w:rPr>
          <w:rFonts w:ascii="Arial" w:hAnsi="Arial"/>
        </w:rPr>
        <w:t xml:space="preserve">• </w:t>
      </w:r>
      <w:r w:rsidR="00180290">
        <w:rPr>
          <w:rFonts w:ascii="Arial" w:hAnsi="Arial"/>
        </w:rPr>
        <w:t xml:space="preserve"> </w:t>
      </w:r>
      <w:r w:rsidR="003346D6" w:rsidRPr="003346D6">
        <w:rPr>
          <w:rFonts w:ascii="Arial" w:hAnsi="Arial"/>
          <w:i/>
          <w:iCs/>
        </w:rPr>
        <w:t>Guidelines for Transcribing Knit and Crochet Patterns</w:t>
      </w:r>
      <w:r w:rsidR="003019B9">
        <w:rPr>
          <w:rFonts w:ascii="Arial" w:hAnsi="Arial"/>
          <w:i/>
          <w:iCs/>
        </w:rPr>
        <w:t>.</w:t>
      </w:r>
      <w:r w:rsidR="003346D6">
        <w:rPr>
          <w:rFonts w:ascii="Arial" w:hAnsi="Arial"/>
        </w:rPr>
        <w:t xml:space="preserve"> </w:t>
      </w:r>
    </w:p>
    <w:p w14:paraId="4D5C2A4C" w14:textId="77777777" w:rsidR="00883A9B" w:rsidRPr="00C83993" w:rsidRDefault="00883A9B" w:rsidP="0029536D">
      <w:pPr>
        <w:pStyle w:val="Heading2"/>
        <w:rPr>
          <w:rFonts w:ascii="Arial" w:hAnsi="Arial" w:cs="Arial"/>
          <w:color w:val="auto"/>
          <w:lang w:val="en-AU"/>
        </w:rPr>
      </w:pPr>
      <w:r w:rsidRPr="00C83993">
        <w:rPr>
          <w:rFonts w:ascii="Arial" w:hAnsi="Arial" w:cs="Arial"/>
          <w:color w:val="auto"/>
          <w:lang w:val="en-AU"/>
        </w:rPr>
        <w:t>BANA Membershi</w:t>
      </w:r>
      <w:r w:rsidR="00054275" w:rsidRPr="00C83993">
        <w:rPr>
          <w:rFonts w:ascii="Arial" w:hAnsi="Arial" w:cs="Arial"/>
          <w:color w:val="auto"/>
          <w:lang w:val="en-AU"/>
        </w:rPr>
        <w:t>p</w:t>
      </w:r>
      <w:r w:rsidR="00DC5349" w:rsidRPr="00C83993">
        <w:rPr>
          <w:rFonts w:ascii="Arial" w:hAnsi="Arial" w:cs="Arial"/>
          <w:color w:val="auto"/>
          <w:lang w:val="en-AU"/>
        </w:rPr>
        <w:t xml:space="preserve"> </w:t>
      </w:r>
      <w:r w:rsidR="00054275" w:rsidRPr="00C83993">
        <w:rPr>
          <w:rFonts w:ascii="Arial" w:hAnsi="Arial" w:cs="Arial"/>
          <w:color w:val="auto"/>
          <w:lang w:val="en-AU"/>
        </w:rPr>
        <w:t>and Other Activities</w:t>
      </w:r>
    </w:p>
    <w:p w14:paraId="63CF7FBF" w14:textId="77777777" w:rsidR="00883A9B" w:rsidRPr="00D57101" w:rsidRDefault="00883A9B" w:rsidP="00883A9B">
      <w:pPr>
        <w:spacing w:line="360" w:lineRule="auto"/>
        <w:ind w:firstLine="630"/>
        <w:rPr>
          <w:rFonts w:ascii="Arial" w:hAnsi="Arial"/>
          <w:lang w:val="en-AU"/>
        </w:rPr>
      </w:pPr>
    </w:p>
    <w:p w14:paraId="62C61270" w14:textId="427848C4" w:rsidR="006155B6" w:rsidRDefault="00F53833" w:rsidP="00E77E21">
      <w:pPr>
        <w:spacing w:line="360" w:lineRule="auto"/>
        <w:ind w:firstLine="630"/>
        <w:rPr>
          <w:rFonts w:ascii="Arial" w:hAnsi="Arial"/>
          <w:lang w:val="en-AU"/>
        </w:rPr>
      </w:pPr>
      <w:r>
        <w:rPr>
          <w:rFonts w:ascii="Arial" w:hAnsi="Arial"/>
          <w:lang w:val="en-AU"/>
        </w:rPr>
        <w:t xml:space="preserve">After </w:t>
      </w:r>
      <w:r w:rsidR="003346D6">
        <w:rPr>
          <w:rFonts w:ascii="Arial" w:hAnsi="Arial"/>
          <w:lang w:val="en-AU"/>
        </w:rPr>
        <w:t>several</w:t>
      </w:r>
      <w:r>
        <w:rPr>
          <w:rFonts w:ascii="Arial" w:hAnsi="Arial"/>
          <w:lang w:val="en-AU"/>
        </w:rPr>
        <w:t xml:space="preserve"> years of meeting </w:t>
      </w:r>
      <w:r w:rsidR="005861E6">
        <w:rPr>
          <w:rFonts w:ascii="Arial" w:hAnsi="Arial"/>
          <w:lang w:val="en-AU"/>
        </w:rPr>
        <w:t>virtually</w:t>
      </w:r>
      <w:r>
        <w:rPr>
          <w:rFonts w:ascii="Arial" w:hAnsi="Arial"/>
          <w:lang w:val="en-AU"/>
        </w:rPr>
        <w:t xml:space="preserve"> because of the CO</w:t>
      </w:r>
      <w:r w:rsidR="005861E6">
        <w:rPr>
          <w:rFonts w:ascii="Arial" w:hAnsi="Arial"/>
          <w:lang w:val="en-AU"/>
        </w:rPr>
        <w:t>V</w:t>
      </w:r>
      <w:r>
        <w:rPr>
          <w:rFonts w:ascii="Arial" w:hAnsi="Arial"/>
          <w:lang w:val="en-AU"/>
        </w:rPr>
        <w:t xml:space="preserve">ID </w:t>
      </w:r>
      <w:r w:rsidR="005861E6">
        <w:rPr>
          <w:rFonts w:ascii="Arial" w:hAnsi="Arial"/>
          <w:lang w:val="en-AU"/>
        </w:rPr>
        <w:t>pandemic</w:t>
      </w:r>
      <w:r>
        <w:rPr>
          <w:rFonts w:ascii="Arial" w:hAnsi="Arial"/>
          <w:lang w:val="en-AU"/>
        </w:rPr>
        <w:t xml:space="preserve">, BANA resumed meeting in person for </w:t>
      </w:r>
      <w:r w:rsidR="005861E6">
        <w:rPr>
          <w:rFonts w:ascii="Arial" w:hAnsi="Arial"/>
          <w:lang w:val="en-AU"/>
        </w:rPr>
        <w:t>semi-annual</w:t>
      </w:r>
      <w:r>
        <w:rPr>
          <w:rFonts w:ascii="Arial" w:hAnsi="Arial"/>
          <w:lang w:val="en-AU"/>
        </w:rPr>
        <w:t xml:space="preserve"> meetings in </w:t>
      </w:r>
      <w:r w:rsidR="00744E63">
        <w:rPr>
          <w:rFonts w:ascii="Arial" w:hAnsi="Arial"/>
          <w:lang w:val="en-AU"/>
        </w:rPr>
        <w:t>fall</w:t>
      </w:r>
      <w:r>
        <w:rPr>
          <w:rFonts w:ascii="Arial" w:hAnsi="Arial"/>
          <w:lang w:val="en-AU"/>
        </w:rPr>
        <w:t xml:space="preserve"> 202</w:t>
      </w:r>
      <w:r w:rsidR="00744E63">
        <w:rPr>
          <w:rFonts w:ascii="Arial" w:hAnsi="Arial"/>
          <w:lang w:val="en-AU"/>
        </w:rPr>
        <w:t>2</w:t>
      </w:r>
      <w:r w:rsidR="006518FC">
        <w:rPr>
          <w:rFonts w:ascii="Arial" w:hAnsi="Arial"/>
          <w:lang w:val="en-AU"/>
        </w:rPr>
        <w:t xml:space="preserve">. </w:t>
      </w:r>
      <w:r w:rsidR="005667E9">
        <w:rPr>
          <w:rFonts w:ascii="Arial" w:hAnsi="Arial"/>
          <w:lang w:val="en-AU"/>
        </w:rPr>
        <w:t>BANA</w:t>
      </w:r>
      <w:r w:rsidR="008935B5">
        <w:rPr>
          <w:rFonts w:ascii="Arial" w:hAnsi="Arial"/>
          <w:lang w:val="en-AU"/>
        </w:rPr>
        <w:t>'s current</w:t>
      </w:r>
      <w:r w:rsidR="005667E9">
        <w:rPr>
          <w:rFonts w:ascii="Arial" w:hAnsi="Arial"/>
          <w:lang w:val="en-AU"/>
        </w:rPr>
        <w:t xml:space="preserve"> </w:t>
      </w:r>
      <w:r w:rsidR="00C21B34">
        <w:rPr>
          <w:rFonts w:ascii="Arial" w:hAnsi="Arial"/>
          <w:lang w:val="en-AU"/>
        </w:rPr>
        <w:t xml:space="preserve">membership </w:t>
      </w:r>
      <w:r w:rsidR="003346D6">
        <w:rPr>
          <w:rFonts w:ascii="Arial" w:hAnsi="Arial"/>
          <w:lang w:val="en-AU"/>
        </w:rPr>
        <w:t xml:space="preserve">includes </w:t>
      </w:r>
      <w:r w:rsidR="00C21B34">
        <w:rPr>
          <w:rFonts w:ascii="Arial" w:hAnsi="Arial"/>
          <w:lang w:val="en-AU"/>
        </w:rPr>
        <w:t>1</w:t>
      </w:r>
      <w:r w:rsidR="003346D6">
        <w:rPr>
          <w:rFonts w:ascii="Arial" w:hAnsi="Arial"/>
          <w:lang w:val="en-AU"/>
        </w:rPr>
        <w:t>5</w:t>
      </w:r>
      <w:r w:rsidR="00C21B34">
        <w:rPr>
          <w:rFonts w:ascii="Arial" w:hAnsi="Arial"/>
          <w:lang w:val="en-AU"/>
        </w:rPr>
        <w:t xml:space="preserve"> member organizations in the US and Canada, along with </w:t>
      </w:r>
      <w:r w:rsidR="003346D6">
        <w:rPr>
          <w:rFonts w:ascii="Arial" w:hAnsi="Arial"/>
          <w:lang w:val="en-AU"/>
        </w:rPr>
        <w:t>four</w:t>
      </w:r>
      <w:r w:rsidR="00C21B34">
        <w:rPr>
          <w:rFonts w:ascii="Arial" w:hAnsi="Arial"/>
          <w:lang w:val="en-AU"/>
        </w:rPr>
        <w:t xml:space="preserve"> associat</w:t>
      </w:r>
      <w:r w:rsidR="005667E9">
        <w:rPr>
          <w:rFonts w:ascii="Arial" w:hAnsi="Arial"/>
          <w:lang w:val="en-AU"/>
        </w:rPr>
        <w:t>e</w:t>
      </w:r>
      <w:r w:rsidR="00C21B34">
        <w:rPr>
          <w:rFonts w:ascii="Arial" w:hAnsi="Arial"/>
          <w:lang w:val="en-AU"/>
        </w:rPr>
        <w:t xml:space="preserve"> members</w:t>
      </w:r>
      <w:r w:rsidR="0039404A">
        <w:rPr>
          <w:rFonts w:ascii="Arial" w:hAnsi="Arial"/>
          <w:lang w:val="en-AU"/>
        </w:rPr>
        <w:t>.</w:t>
      </w:r>
    </w:p>
    <w:p w14:paraId="15597A6F" w14:textId="6A248FBF" w:rsidR="00744E63" w:rsidRDefault="00744E63" w:rsidP="00744E63">
      <w:pPr>
        <w:tabs>
          <w:tab w:val="left" w:pos="1100"/>
        </w:tabs>
        <w:spacing w:line="360" w:lineRule="auto"/>
        <w:ind w:firstLine="630"/>
        <w:rPr>
          <w:rFonts w:ascii="Arial" w:hAnsi="Arial"/>
        </w:rPr>
      </w:pPr>
      <w:r>
        <w:rPr>
          <w:rFonts w:ascii="Arial" w:hAnsi="Arial"/>
        </w:rPr>
        <w:t xml:space="preserve">While many of the new BANA publications focus on braille as produced for </w:t>
      </w:r>
      <w:r w:rsidR="006C2923">
        <w:rPr>
          <w:rFonts w:ascii="Arial" w:hAnsi="Arial"/>
        </w:rPr>
        <w:t xml:space="preserve">fixed-size braille pages such as BRF or paper versions of </w:t>
      </w:r>
      <w:r>
        <w:rPr>
          <w:rFonts w:ascii="Arial" w:hAnsi="Arial"/>
        </w:rPr>
        <w:t>textbooks</w:t>
      </w:r>
      <w:r w:rsidR="006C2923">
        <w:rPr>
          <w:rFonts w:ascii="Arial" w:hAnsi="Arial"/>
        </w:rPr>
        <w:t xml:space="preserve">, </w:t>
      </w:r>
      <w:r>
        <w:rPr>
          <w:rFonts w:ascii="Arial" w:hAnsi="Arial"/>
        </w:rPr>
        <w:t xml:space="preserve">magazines, books, </w:t>
      </w:r>
      <w:r w:rsidR="00C36FD3">
        <w:rPr>
          <w:rFonts w:ascii="Arial" w:hAnsi="Arial"/>
        </w:rPr>
        <w:t xml:space="preserve">or other documents, </w:t>
      </w:r>
      <w:r>
        <w:rPr>
          <w:rFonts w:ascii="Arial" w:hAnsi="Arial"/>
        </w:rPr>
        <w:t xml:space="preserve">the Board and committees recognize the </w:t>
      </w:r>
      <w:r w:rsidR="004E46B6">
        <w:rPr>
          <w:rFonts w:ascii="Arial" w:hAnsi="Arial"/>
        </w:rPr>
        <w:t xml:space="preserve">importance of attending to </w:t>
      </w:r>
      <w:proofErr w:type="gramStart"/>
      <w:r w:rsidR="004E46B6">
        <w:rPr>
          <w:rFonts w:ascii="Arial" w:hAnsi="Arial"/>
        </w:rPr>
        <w:t>dynamically-generated</w:t>
      </w:r>
      <w:proofErr w:type="gramEnd"/>
      <w:r w:rsidR="004E46B6">
        <w:rPr>
          <w:rFonts w:ascii="Arial" w:hAnsi="Arial"/>
        </w:rPr>
        <w:t xml:space="preserve"> braille as well. A major focus of </w:t>
      </w:r>
      <w:r w:rsidR="00D72D12">
        <w:rPr>
          <w:rFonts w:ascii="Arial" w:hAnsi="Arial"/>
        </w:rPr>
        <w:t>BANA</w:t>
      </w:r>
      <w:r w:rsidR="00D46A88">
        <w:rPr>
          <w:rFonts w:ascii="Arial" w:hAnsi="Arial"/>
        </w:rPr>
        <w:t>'s</w:t>
      </w:r>
      <w:r w:rsidR="00D72D12">
        <w:rPr>
          <w:rFonts w:ascii="Arial" w:hAnsi="Arial"/>
        </w:rPr>
        <w:t xml:space="preserve"> committee for Electronic Braille Translation </w:t>
      </w:r>
      <w:r w:rsidR="004E46B6">
        <w:rPr>
          <w:rFonts w:ascii="Arial" w:hAnsi="Arial"/>
        </w:rPr>
        <w:t xml:space="preserve">relates to issues around accuracy of print-to-braille and braille-to-print translation. </w:t>
      </w:r>
      <w:r w:rsidR="00D46A88">
        <w:rPr>
          <w:rFonts w:ascii="Arial" w:hAnsi="Arial"/>
        </w:rPr>
        <w:t xml:space="preserve">BANA is </w:t>
      </w:r>
      <w:r w:rsidR="004E46B6">
        <w:rPr>
          <w:rFonts w:ascii="Arial" w:hAnsi="Arial"/>
        </w:rPr>
        <w:t xml:space="preserve">also a </w:t>
      </w:r>
      <w:r w:rsidR="00D46A88">
        <w:rPr>
          <w:rFonts w:ascii="Arial" w:hAnsi="Arial"/>
        </w:rPr>
        <w:t>member of the DAISY Consortium's e-braille working group</w:t>
      </w:r>
      <w:r w:rsidR="004E46B6">
        <w:rPr>
          <w:rFonts w:ascii="Arial" w:hAnsi="Arial"/>
        </w:rPr>
        <w:t xml:space="preserve">, helping to develop a file format that offers the advantages of both page-based (i.e., BRF) </w:t>
      </w:r>
      <w:r w:rsidR="004E46B6" w:rsidRPr="00414099">
        <w:rPr>
          <w:rFonts w:ascii="Arial" w:hAnsi="Arial"/>
          <w:i/>
          <w:iCs/>
        </w:rPr>
        <w:t>and</w:t>
      </w:r>
      <w:r w:rsidR="004E46B6">
        <w:rPr>
          <w:rFonts w:ascii="Arial" w:hAnsi="Arial"/>
        </w:rPr>
        <w:t xml:space="preserve"> </w:t>
      </w:r>
      <w:proofErr w:type="gramStart"/>
      <w:r w:rsidR="004E46B6">
        <w:rPr>
          <w:rFonts w:ascii="Arial" w:hAnsi="Arial"/>
        </w:rPr>
        <w:t>dynamically-generated</w:t>
      </w:r>
      <w:proofErr w:type="gramEnd"/>
      <w:r w:rsidR="004E46B6">
        <w:rPr>
          <w:rFonts w:ascii="Arial" w:hAnsi="Arial"/>
        </w:rPr>
        <w:t xml:space="preserve"> braille.</w:t>
      </w:r>
    </w:p>
    <w:p w14:paraId="551600B5" w14:textId="77ADC24E" w:rsidR="003E39DD" w:rsidRPr="003E39DD" w:rsidRDefault="003E39DD" w:rsidP="00E77E21">
      <w:pPr>
        <w:spacing w:line="360" w:lineRule="auto"/>
        <w:ind w:firstLine="630"/>
        <w:rPr>
          <w:rFonts w:ascii="Arial" w:hAnsi="Arial"/>
        </w:rPr>
      </w:pPr>
      <w:r>
        <w:rPr>
          <w:rFonts w:ascii="Arial" w:hAnsi="Arial"/>
        </w:rPr>
        <w:t xml:space="preserve">The BANA General Committee on UEB has been following the discussions about the use of grade 1 indicators in technical transcriptions with great interest. The guidance document, </w:t>
      </w:r>
      <w:r w:rsidRPr="00CD201F">
        <w:rPr>
          <w:rFonts w:ascii="Arial" w:hAnsi="Arial"/>
          <w:i/>
        </w:rPr>
        <w:t>Provisional Guidance for Transcribing Mathematics in UEB</w:t>
      </w:r>
      <w:r>
        <w:rPr>
          <w:rFonts w:ascii="Arial" w:hAnsi="Arial"/>
        </w:rPr>
        <w:t>, is still in effect but will be revised as needed in accordance with ICEB rulings.</w:t>
      </w:r>
    </w:p>
    <w:p w14:paraId="618D37E1" w14:textId="01131375" w:rsidR="007E49B6" w:rsidRDefault="007E49B6" w:rsidP="007E49B6">
      <w:pPr>
        <w:tabs>
          <w:tab w:val="left" w:pos="1100"/>
        </w:tabs>
        <w:spacing w:line="360" w:lineRule="auto"/>
        <w:ind w:firstLine="630"/>
        <w:rPr>
          <w:rFonts w:ascii="Arial" w:hAnsi="Arial"/>
        </w:rPr>
      </w:pPr>
      <w:r>
        <w:rPr>
          <w:rFonts w:ascii="Arial" w:hAnsi="Arial"/>
        </w:rPr>
        <w:t>BANA</w:t>
      </w:r>
      <w:r w:rsidR="003346D6">
        <w:rPr>
          <w:rFonts w:ascii="Arial" w:hAnsi="Arial"/>
        </w:rPr>
        <w:t>'s Outreach Committee</w:t>
      </w:r>
      <w:r>
        <w:rPr>
          <w:rFonts w:ascii="Arial" w:hAnsi="Arial"/>
        </w:rPr>
        <w:t xml:space="preserve"> has produced a series of podcasts highlighting member organizations by interviewing their representatives who serve on the Board. These have been well-received by </w:t>
      </w:r>
      <w:r w:rsidR="003346D6">
        <w:rPr>
          <w:rFonts w:ascii="Arial" w:hAnsi="Arial"/>
        </w:rPr>
        <w:t>our constituents</w:t>
      </w:r>
      <w:r>
        <w:rPr>
          <w:rFonts w:ascii="Arial" w:hAnsi="Arial"/>
        </w:rPr>
        <w:t xml:space="preserve">. </w:t>
      </w:r>
    </w:p>
    <w:p w14:paraId="4A02614A" w14:textId="0EEE9104" w:rsidR="00C21B34" w:rsidRDefault="00C21B34" w:rsidP="00C21B34">
      <w:pPr>
        <w:tabs>
          <w:tab w:val="left" w:pos="1100"/>
        </w:tabs>
        <w:spacing w:line="360" w:lineRule="auto"/>
        <w:ind w:firstLine="630"/>
        <w:rPr>
          <w:rFonts w:ascii="Arial" w:hAnsi="Arial"/>
        </w:rPr>
      </w:pPr>
      <w:r>
        <w:rPr>
          <w:rFonts w:ascii="Arial" w:hAnsi="Arial"/>
          <w:i/>
        </w:rPr>
        <w:t xml:space="preserve">The Darleen Bogart </w:t>
      </w:r>
      <w:r w:rsidR="00652DA4">
        <w:rPr>
          <w:rFonts w:ascii="Arial" w:hAnsi="Arial"/>
          <w:i/>
        </w:rPr>
        <w:t xml:space="preserve">BANA </w:t>
      </w:r>
      <w:r>
        <w:rPr>
          <w:rFonts w:ascii="Arial" w:hAnsi="Arial"/>
          <w:i/>
        </w:rPr>
        <w:t xml:space="preserve">Braille Excellence </w:t>
      </w:r>
      <w:r w:rsidRPr="00C21B34">
        <w:rPr>
          <w:rFonts w:ascii="Arial" w:hAnsi="Arial"/>
          <w:i/>
        </w:rPr>
        <w:t>Award</w:t>
      </w:r>
      <w:r>
        <w:rPr>
          <w:rFonts w:ascii="Arial" w:hAnsi="Arial"/>
        </w:rPr>
        <w:t xml:space="preserve"> </w:t>
      </w:r>
      <w:r w:rsidR="00652DA4">
        <w:rPr>
          <w:rFonts w:ascii="Arial" w:hAnsi="Arial"/>
        </w:rPr>
        <w:t>was presented to</w:t>
      </w:r>
      <w:r w:rsidRPr="00D57101">
        <w:rPr>
          <w:rFonts w:ascii="Arial" w:hAnsi="Arial"/>
        </w:rPr>
        <w:t xml:space="preserve"> </w:t>
      </w:r>
      <w:r>
        <w:rPr>
          <w:rFonts w:ascii="Arial" w:hAnsi="Arial"/>
        </w:rPr>
        <w:t xml:space="preserve">Dr. </w:t>
      </w:r>
      <w:r w:rsidR="00401438">
        <w:rPr>
          <w:rFonts w:ascii="Arial" w:hAnsi="Arial"/>
        </w:rPr>
        <w:t>Sarah Morley Wilkins</w:t>
      </w:r>
      <w:r w:rsidR="005751C4">
        <w:rPr>
          <w:rFonts w:ascii="Arial" w:hAnsi="Arial"/>
        </w:rPr>
        <w:t xml:space="preserve"> </w:t>
      </w:r>
      <w:r w:rsidR="00B330A4" w:rsidRPr="00B330A4">
        <w:rPr>
          <w:rFonts w:ascii="Arial" w:hAnsi="Arial"/>
        </w:rPr>
        <w:t xml:space="preserve">at the Getting in Touch with Literacy Conference </w:t>
      </w:r>
      <w:r w:rsidR="00652DA4">
        <w:rPr>
          <w:rFonts w:ascii="Arial" w:hAnsi="Arial"/>
        </w:rPr>
        <w:t>held</w:t>
      </w:r>
      <w:r w:rsidR="00B330A4" w:rsidRPr="00B330A4">
        <w:rPr>
          <w:rFonts w:ascii="Arial" w:hAnsi="Arial"/>
        </w:rPr>
        <w:t xml:space="preserve"> </w:t>
      </w:r>
      <w:proofErr w:type="gramStart"/>
      <w:r w:rsidR="00B330A4" w:rsidRPr="00B330A4">
        <w:rPr>
          <w:rFonts w:ascii="Arial" w:hAnsi="Arial"/>
        </w:rPr>
        <w:t>December</w:t>
      </w:r>
      <w:r w:rsidR="000F18B1">
        <w:rPr>
          <w:rFonts w:ascii="Arial" w:hAnsi="Arial"/>
        </w:rPr>
        <w:t>,</w:t>
      </w:r>
      <w:proofErr w:type="gramEnd"/>
      <w:r w:rsidR="00B330A4" w:rsidRPr="00B330A4">
        <w:rPr>
          <w:rFonts w:ascii="Arial" w:hAnsi="Arial"/>
        </w:rPr>
        <w:t xml:space="preserve"> 2023, </w:t>
      </w:r>
      <w:r w:rsidR="00B330A4" w:rsidRPr="00B330A4">
        <w:rPr>
          <w:rFonts w:ascii="Arial" w:hAnsi="Arial"/>
        </w:rPr>
        <w:lastRenderedPageBreak/>
        <w:t>in St. Pete Beach, Florida.</w:t>
      </w:r>
      <w:r w:rsidR="008C7E44">
        <w:rPr>
          <w:rFonts w:ascii="Arial" w:hAnsi="Arial"/>
        </w:rPr>
        <w:t xml:space="preserve"> Dr. Morley Wilkins </w:t>
      </w:r>
      <w:r w:rsidR="005751C4">
        <w:rPr>
          <w:rFonts w:ascii="Arial" w:hAnsi="Arial"/>
        </w:rPr>
        <w:t xml:space="preserve">was recognized for her work </w:t>
      </w:r>
      <w:r w:rsidR="005751C4" w:rsidRPr="00BC03F6">
        <w:rPr>
          <w:rFonts w:ascii="Arial" w:hAnsi="Arial"/>
        </w:rPr>
        <w:t xml:space="preserve">in tactile graphics and as Director of the National Centre for Tactile Diagrams for RNIB </w:t>
      </w:r>
      <w:r w:rsidR="000F18B1">
        <w:rPr>
          <w:rFonts w:ascii="Arial" w:hAnsi="Arial"/>
        </w:rPr>
        <w:t xml:space="preserve">where she </w:t>
      </w:r>
      <w:r w:rsidR="004419CE">
        <w:rPr>
          <w:rFonts w:ascii="Arial" w:hAnsi="Arial"/>
        </w:rPr>
        <w:t>conducted</w:t>
      </w:r>
      <w:r w:rsidR="005751C4" w:rsidRPr="00BC03F6">
        <w:rPr>
          <w:rFonts w:ascii="Arial" w:hAnsi="Arial"/>
        </w:rPr>
        <w:t xml:space="preserve"> important research about techniques for creating and interpreting tactile graphics, with and without audio description. She most recently has served as Project Manager for the DAISY Music Braille Project</w:t>
      </w:r>
      <w:r w:rsidR="00FD5A5D">
        <w:rPr>
          <w:rFonts w:ascii="Arial" w:hAnsi="Arial"/>
        </w:rPr>
        <w:t xml:space="preserve">. Dr. Morley Wilkins accepted </w:t>
      </w:r>
      <w:r w:rsidR="00FD5A5D" w:rsidRPr="00825740">
        <w:rPr>
          <w:rFonts w:ascii="Arial" w:hAnsi="Arial"/>
          <w:i/>
          <w:iCs/>
        </w:rPr>
        <w:t>in abs</w:t>
      </w:r>
      <w:r w:rsidR="00825740" w:rsidRPr="00825740">
        <w:rPr>
          <w:rFonts w:ascii="Arial" w:hAnsi="Arial"/>
          <w:i/>
          <w:iCs/>
        </w:rPr>
        <w:t>e</w:t>
      </w:r>
      <w:r w:rsidR="00FD5A5D" w:rsidRPr="00825740">
        <w:rPr>
          <w:rFonts w:ascii="Arial" w:hAnsi="Arial"/>
          <w:i/>
          <w:iCs/>
        </w:rPr>
        <w:t>ntia</w:t>
      </w:r>
      <w:r w:rsidR="00FD5A5D">
        <w:rPr>
          <w:rFonts w:ascii="Arial" w:hAnsi="Arial"/>
        </w:rPr>
        <w:t xml:space="preserve"> by providing a pre-recorded acceptance speech that was played at the conference. </w:t>
      </w:r>
    </w:p>
    <w:p w14:paraId="1AD07219" w14:textId="77777777" w:rsidR="00733269" w:rsidRPr="00D57101" w:rsidRDefault="00733269" w:rsidP="00386501">
      <w:pPr>
        <w:spacing w:line="360" w:lineRule="auto"/>
        <w:ind w:firstLine="630"/>
        <w:rPr>
          <w:rFonts w:ascii="Arial" w:hAnsi="Arial"/>
        </w:rPr>
      </w:pPr>
    </w:p>
    <w:p w14:paraId="635AB5D1" w14:textId="77777777" w:rsidR="005861E6" w:rsidRDefault="00386501" w:rsidP="00386501">
      <w:pPr>
        <w:spacing w:line="360" w:lineRule="auto"/>
        <w:ind w:firstLine="630"/>
        <w:rPr>
          <w:rFonts w:ascii="Arial" w:hAnsi="Arial"/>
        </w:rPr>
      </w:pPr>
      <w:r w:rsidRPr="00D57101">
        <w:rPr>
          <w:rFonts w:ascii="Arial" w:hAnsi="Arial"/>
        </w:rPr>
        <w:t>Submitted by</w:t>
      </w:r>
      <w:r w:rsidR="005861E6">
        <w:rPr>
          <w:rFonts w:ascii="Arial" w:hAnsi="Arial"/>
        </w:rPr>
        <w:t>:</w:t>
      </w:r>
    </w:p>
    <w:p w14:paraId="759835C9" w14:textId="11A6F033" w:rsidR="003E39DD" w:rsidRPr="00D57101" w:rsidRDefault="00386501" w:rsidP="003E39DD">
      <w:pPr>
        <w:spacing w:line="360" w:lineRule="auto"/>
        <w:ind w:firstLine="630"/>
        <w:rPr>
          <w:rFonts w:ascii="Arial" w:hAnsi="Arial"/>
        </w:rPr>
      </w:pPr>
      <w:r w:rsidRPr="00D57101">
        <w:rPr>
          <w:rFonts w:ascii="Arial" w:hAnsi="Arial"/>
        </w:rPr>
        <w:t xml:space="preserve"> </w:t>
      </w:r>
      <w:r w:rsidR="005861E6">
        <w:rPr>
          <w:rFonts w:ascii="Arial" w:hAnsi="Arial"/>
        </w:rPr>
        <w:t xml:space="preserve">Frances Mary D'Andrea, </w:t>
      </w:r>
      <w:r w:rsidR="003E39DD">
        <w:rPr>
          <w:rFonts w:ascii="Arial" w:hAnsi="Arial"/>
        </w:rPr>
        <w:t>BANA Liaison to ICEB</w:t>
      </w:r>
    </w:p>
    <w:p w14:paraId="49B5EB18" w14:textId="19A76FE7" w:rsidR="00386501" w:rsidRPr="00D57101" w:rsidRDefault="00386501" w:rsidP="00386501">
      <w:pPr>
        <w:spacing w:line="360" w:lineRule="auto"/>
        <w:ind w:firstLine="630"/>
        <w:rPr>
          <w:rFonts w:ascii="Arial" w:hAnsi="Arial"/>
        </w:rPr>
      </w:pPr>
    </w:p>
    <w:sectPr w:rsidR="00386501" w:rsidRPr="00D571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D885" w14:textId="77777777" w:rsidR="00F12CC2" w:rsidRDefault="00F12CC2" w:rsidP="00386501">
      <w:r>
        <w:separator/>
      </w:r>
    </w:p>
  </w:endnote>
  <w:endnote w:type="continuationSeparator" w:id="0">
    <w:p w14:paraId="16C02C15" w14:textId="77777777" w:rsidR="00F12CC2" w:rsidRDefault="00F12CC2" w:rsidP="0038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embedRegular r:id="rId1" w:fontKey="{7E1156C2-A0C0-BC4C-A242-68C159D5E784}"/>
    <w:embedBold r:id="rId2" w:fontKey="{297DF0B2-F15A-D34F-9B60-8F0D7417317A}"/>
    <w:embedItalic r:id="rId3" w:fontKey="{2A82A1B4-2CF7-354C-AEA7-4B8C8E138A25}"/>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7C61" w14:textId="77777777" w:rsidR="00C21B34" w:rsidRDefault="00C2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B956" w14:textId="77777777" w:rsidR="00C21B34" w:rsidRDefault="00C21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9105" w14:textId="77777777" w:rsidR="00C21B34" w:rsidRDefault="00C2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061C" w14:textId="77777777" w:rsidR="00F12CC2" w:rsidRDefault="00F12CC2" w:rsidP="00386501">
      <w:r>
        <w:separator/>
      </w:r>
    </w:p>
  </w:footnote>
  <w:footnote w:type="continuationSeparator" w:id="0">
    <w:p w14:paraId="6BEDAABB" w14:textId="77777777" w:rsidR="00F12CC2" w:rsidRDefault="00F12CC2" w:rsidP="0038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A279" w14:textId="77777777" w:rsidR="00C21B34" w:rsidRDefault="00C21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20FA" w14:textId="77777777" w:rsidR="00C21B34" w:rsidRDefault="00C21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D3CB" w14:textId="77777777" w:rsidR="00C21B34" w:rsidRDefault="00C21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01"/>
    <w:rsid w:val="00024DE8"/>
    <w:rsid w:val="00030443"/>
    <w:rsid w:val="00032CF7"/>
    <w:rsid w:val="00043D8E"/>
    <w:rsid w:val="00054275"/>
    <w:rsid w:val="00062204"/>
    <w:rsid w:val="00062902"/>
    <w:rsid w:val="000671E6"/>
    <w:rsid w:val="0007014C"/>
    <w:rsid w:val="00073009"/>
    <w:rsid w:val="00075CE4"/>
    <w:rsid w:val="0008067C"/>
    <w:rsid w:val="00091CEA"/>
    <w:rsid w:val="00093A57"/>
    <w:rsid w:val="00094EFB"/>
    <w:rsid w:val="000A7868"/>
    <w:rsid w:val="000B46A8"/>
    <w:rsid w:val="000C1B76"/>
    <w:rsid w:val="000C6D47"/>
    <w:rsid w:val="000D18EB"/>
    <w:rsid w:val="000E230A"/>
    <w:rsid w:val="000E508A"/>
    <w:rsid w:val="000F0AD0"/>
    <w:rsid w:val="000F18B1"/>
    <w:rsid w:val="000F1A14"/>
    <w:rsid w:val="000F30D4"/>
    <w:rsid w:val="000F3C72"/>
    <w:rsid w:val="001028A1"/>
    <w:rsid w:val="001238B8"/>
    <w:rsid w:val="00135A7B"/>
    <w:rsid w:val="00146F1F"/>
    <w:rsid w:val="00147211"/>
    <w:rsid w:val="00154793"/>
    <w:rsid w:val="00164FC1"/>
    <w:rsid w:val="00176B9E"/>
    <w:rsid w:val="00180290"/>
    <w:rsid w:val="00186A08"/>
    <w:rsid w:val="00187DD1"/>
    <w:rsid w:val="00190462"/>
    <w:rsid w:val="0019488A"/>
    <w:rsid w:val="001971C7"/>
    <w:rsid w:val="001974BF"/>
    <w:rsid w:val="001C3889"/>
    <w:rsid w:val="001C4F51"/>
    <w:rsid w:val="001D1587"/>
    <w:rsid w:val="001D3006"/>
    <w:rsid w:val="001D582E"/>
    <w:rsid w:val="001E03C3"/>
    <w:rsid w:val="001E186D"/>
    <w:rsid w:val="001E2AFB"/>
    <w:rsid w:val="001F3621"/>
    <w:rsid w:val="001F6268"/>
    <w:rsid w:val="00205F56"/>
    <w:rsid w:val="002122D7"/>
    <w:rsid w:val="00217321"/>
    <w:rsid w:val="002204B0"/>
    <w:rsid w:val="00231C78"/>
    <w:rsid w:val="002332A2"/>
    <w:rsid w:val="00235A47"/>
    <w:rsid w:val="00236DA5"/>
    <w:rsid w:val="0023783C"/>
    <w:rsid w:val="00251202"/>
    <w:rsid w:val="00264D8A"/>
    <w:rsid w:val="002718C3"/>
    <w:rsid w:val="00272068"/>
    <w:rsid w:val="002756E0"/>
    <w:rsid w:val="0028518A"/>
    <w:rsid w:val="002862AD"/>
    <w:rsid w:val="002917E2"/>
    <w:rsid w:val="00292AAC"/>
    <w:rsid w:val="002946E0"/>
    <w:rsid w:val="0029536D"/>
    <w:rsid w:val="002A29C9"/>
    <w:rsid w:val="002A4C60"/>
    <w:rsid w:val="002C5456"/>
    <w:rsid w:val="002D50FC"/>
    <w:rsid w:val="002D530C"/>
    <w:rsid w:val="002D7DD8"/>
    <w:rsid w:val="002E0BE8"/>
    <w:rsid w:val="002E0F84"/>
    <w:rsid w:val="002E2B27"/>
    <w:rsid w:val="003015CA"/>
    <w:rsid w:val="003019B9"/>
    <w:rsid w:val="00307141"/>
    <w:rsid w:val="00310A96"/>
    <w:rsid w:val="00316001"/>
    <w:rsid w:val="003223C8"/>
    <w:rsid w:val="0032314F"/>
    <w:rsid w:val="00323765"/>
    <w:rsid w:val="00332A91"/>
    <w:rsid w:val="003346D6"/>
    <w:rsid w:val="003527F1"/>
    <w:rsid w:val="00367938"/>
    <w:rsid w:val="003707C6"/>
    <w:rsid w:val="00376AE9"/>
    <w:rsid w:val="00382CF0"/>
    <w:rsid w:val="003857EF"/>
    <w:rsid w:val="00386501"/>
    <w:rsid w:val="0039404A"/>
    <w:rsid w:val="003B38BD"/>
    <w:rsid w:val="003B7782"/>
    <w:rsid w:val="003C58D9"/>
    <w:rsid w:val="003D0B86"/>
    <w:rsid w:val="003D5D5F"/>
    <w:rsid w:val="003D63D1"/>
    <w:rsid w:val="003E39DD"/>
    <w:rsid w:val="00401438"/>
    <w:rsid w:val="004041FA"/>
    <w:rsid w:val="004129B9"/>
    <w:rsid w:val="00414099"/>
    <w:rsid w:val="00434DE9"/>
    <w:rsid w:val="004419CE"/>
    <w:rsid w:val="00444972"/>
    <w:rsid w:val="004624C7"/>
    <w:rsid w:val="00462CFD"/>
    <w:rsid w:val="00463556"/>
    <w:rsid w:val="0048681F"/>
    <w:rsid w:val="004A07CB"/>
    <w:rsid w:val="004C1D11"/>
    <w:rsid w:val="004C564B"/>
    <w:rsid w:val="004D2372"/>
    <w:rsid w:val="004E46B6"/>
    <w:rsid w:val="004E5A4A"/>
    <w:rsid w:val="004F6FDA"/>
    <w:rsid w:val="00503305"/>
    <w:rsid w:val="005043E8"/>
    <w:rsid w:val="00507D17"/>
    <w:rsid w:val="0052086C"/>
    <w:rsid w:val="00521F92"/>
    <w:rsid w:val="005231CE"/>
    <w:rsid w:val="00525FEE"/>
    <w:rsid w:val="00533B8E"/>
    <w:rsid w:val="0054007F"/>
    <w:rsid w:val="005476EB"/>
    <w:rsid w:val="0055562F"/>
    <w:rsid w:val="0055763D"/>
    <w:rsid w:val="005643CB"/>
    <w:rsid w:val="005651DB"/>
    <w:rsid w:val="005667E9"/>
    <w:rsid w:val="005671A9"/>
    <w:rsid w:val="005751C4"/>
    <w:rsid w:val="005861E6"/>
    <w:rsid w:val="005B0CB1"/>
    <w:rsid w:val="005B2872"/>
    <w:rsid w:val="005C1473"/>
    <w:rsid w:val="005C294F"/>
    <w:rsid w:val="005C2E04"/>
    <w:rsid w:val="005D22BD"/>
    <w:rsid w:val="005D4B47"/>
    <w:rsid w:val="005E11C4"/>
    <w:rsid w:val="005E547B"/>
    <w:rsid w:val="005F2FB1"/>
    <w:rsid w:val="005F3277"/>
    <w:rsid w:val="005F6840"/>
    <w:rsid w:val="006155B6"/>
    <w:rsid w:val="006206C2"/>
    <w:rsid w:val="0062114F"/>
    <w:rsid w:val="006316DF"/>
    <w:rsid w:val="0063530E"/>
    <w:rsid w:val="00636501"/>
    <w:rsid w:val="00640D01"/>
    <w:rsid w:val="006518FC"/>
    <w:rsid w:val="00652DA4"/>
    <w:rsid w:val="00652EF1"/>
    <w:rsid w:val="00655BD0"/>
    <w:rsid w:val="00656081"/>
    <w:rsid w:val="00666649"/>
    <w:rsid w:val="00675F9C"/>
    <w:rsid w:val="006912C7"/>
    <w:rsid w:val="00695BCA"/>
    <w:rsid w:val="00696AD5"/>
    <w:rsid w:val="00696C3A"/>
    <w:rsid w:val="006A2ECE"/>
    <w:rsid w:val="006B0328"/>
    <w:rsid w:val="006B448A"/>
    <w:rsid w:val="006B6354"/>
    <w:rsid w:val="006C0106"/>
    <w:rsid w:val="006C2923"/>
    <w:rsid w:val="006D1A1E"/>
    <w:rsid w:val="006D3E7C"/>
    <w:rsid w:val="006D516F"/>
    <w:rsid w:val="006D6E98"/>
    <w:rsid w:val="006D73CA"/>
    <w:rsid w:val="006E4E70"/>
    <w:rsid w:val="006F255B"/>
    <w:rsid w:val="006F2E34"/>
    <w:rsid w:val="006F37EC"/>
    <w:rsid w:val="006F3C45"/>
    <w:rsid w:val="006F3EB6"/>
    <w:rsid w:val="006F6613"/>
    <w:rsid w:val="006F76D7"/>
    <w:rsid w:val="00713730"/>
    <w:rsid w:val="00717DBB"/>
    <w:rsid w:val="007222B7"/>
    <w:rsid w:val="007307E2"/>
    <w:rsid w:val="00733269"/>
    <w:rsid w:val="007408A8"/>
    <w:rsid w:val="00741153"/>
    <w:rsid w:val="00744E63"/>
    <w:rsid w:val="00746041"/>
    <w:rsid w:val="007478C1"/>
    <w:rsid w:val="00750A3E"/>
    <w:rsid w:val="00752B28"/>
    <w:rsid w:val="00753805"/>
    <w:rsid w:val="00761EDE"/>
    <w:rsid w:val="00767DF8"/>
    <w:rsid w:val="007726D3"/>
    <w:rsid w:val="0077624C"/>
    <w:rsid w:val="007A25AE"/>
    <w:rsid w:val="007A405B"/>
    <w:rsid w:val="007B2663"/>
    <w:rsid w:val="007B794B"/>
    <w:rsid w:val="007C21D1"/>
    <w:rsid w:val="007D157F"/>
    <w:rsid w:val="007D2E17"/>
    <w:rsid w:val="007E49B6"/>
    <w:rsid w:val="007F16AF"/>
    <w:rsid w:val="007F1B3F"/>
    <w:rsid w:val="007F52F0"/>
    <w:rsid w:val="00806045"/>
    <w:rsid w:val="008101A9"/>
    <w:rsid w:val="00812914"/>
    <w:rsid w:val="008239F0"/>
    <w:rsid w:val="00825740"/>
    <w:rsid w:val="00825C1B"/>
    <w:rsid w:val="00831772"/>
    <w:rsid w:val="008371BA"/>
    <w:rsid w:val="0084060B"/>
    <w:rsid w:val="00854D88"/>
    <w:rsid w:val="0085561B"/>
    <w:rsid w:val="00862EAC"/>
    <w:rsid w:val="00872242"/>
    <w:rsid w:val="0087352A"/>
    <w:rsid w:val="00877811"/>
    <w:rsid w:val="00877F7F"/>
    <w:rsid w:val="00882BC4"/>
    <w:rsid w:val="00883A9B"/>
    <w:rsid w:val="00883F16"/>
    <w:rsid w:val="008935B5"/>
    <w:rsid w:val="008A4FEC"/>
    <w:rsid w:val="008B237D"/>
    <w:rsid w:val="008C603B"/>
    <w:rsid w:val="008C6859"/>
    <w:rsid w:val="008C7E44"/>
    <w:rsid w:val="008D34ED"/>
    <w:rsid w:val="008F2521"/>
    <w:rsid w:val="008F7352"/>
    <w:rsid w:val="009034F0"/>
    <w:rsid w:val="00903E92"/>
    <w:rsid w:val="00914061"/>
    <w:rsid w:val="00916203"/>
    <w:rsid w:val="0092727F"/>
    <w:rsid w:val="00930DBE"/>
    <w:rsid w:val="00940F09"/>
    <w:rsid w:val="009443C9"/>
    <w:rsid w:val="009472BF"/>
    <w:rsid w:val="00947E1E"/>
    <w:rsid w:val="00966EE1"/>
    <w:rsid w:val="00976602"/>
    <w:rsid w:val="00984DC7"/>
    <w:rsid w:val="00991D89"/>
    <w:rsid w:val="00993ECD"/>
    <w:rsid w:val="009C5A7F"/>
    <w:rsid w:val="009D422C"/>
    <w:rsid w:val="009E1417"/>
    <w:rsid w:val="009E497A"/>
    <w:rsid w:val="009F0DC1"/>
    <w:rsid w:val="00A00CD6"/>
    <w:rsid w:val="00A12410"/>
    <w:rsid w:val="00A12700"/>
    <w:rsid w:val="00A21580"/>
    <w:rsid w:val="00A227B8"/>
    <w:rsid w:val="00A36D5B"/>
    <w:rsid w:val="00A42087"/>
    <w:rsid w:val="00A5716B"/>
    <w:rsid w:val="00A62831"/>
    <w:rsid w:val="00A675F1"/>
    <w:rsid w:val="00A71416"/>
    <w:rsid w:val="00A74965"/>
    <w:rsid w:val="00A76446"/>
    <w:rsid w:val="00A948E2"/>
    <w:rsid w:val="00A94EFF"/>
    <w:rsid w:val="00A96B92"/>
    <w:rsid w:val="00AA2FA0"/>
    <w:rsid w:val="00AA4605"/>
    <w:rsid w:val="00AB243B"/>
    <w:rsid w:val="00AB4097"/>
    <w:rsid w:val="00AB5C05"/>
    <w:rsid w:val="00AD47B4"/>
    <w:rsid w:val="00AD7824"/>
    <w:rsid w:val="00AD7E55"/>
    <w:rsid w:val="00B0503D"/>
    <w:rsid w:val="00B10479"/>
    <w:rsid w:val="00B11114"/>
    <w:rsid w:val="00B24581"/>
    <w:rsid w:val="00B25589"/>
    <w:rsid w:val="00B266D1"/>
    <w:rsid w:val="00B32766"/>
    <w:rsid w:val="00B330A4"/>
    <w:rsid w:val="00B36D10"/>
    <w:rsid w:val="00B37995"/>
    <w:rsid w:val="00B45596"/>
    <w:rsid w:val="00B478B2"/>
    <w:rsid w:val="00B47A95"/>
    <w:rsid w:val="00B6771A"/>
    <w:rsid w:val="00B7437E"/>
    <w:rsid w:val="00B83275"/>
    <w:rsid w:val="00B87D71"/>
    <w:rsid w:val="00B97DFE"/>
    <w:rsid w:val="00BA2590"/>
    <w:rsid w:val="00BC03F6"/>
    <w:rsid w:val="00BC2635"/>
    <w:rsid w:val="00BC334A"/>
    <w:rsid w:val="00BD59C2"/>
    <w:rsid w:val="00BD5D68"/>
    <w:rsid w:val="00BF4332"/>
    <w:rsid w:val="00C05B28"/>
    <w:rsid w:val="00C1050A"/>
    <w:rsid w:val="00C10AB5"/>
    <w:rsid w:val="00C21B34"/>
    <w:rsid w:val="00C21BC5"/>
    <w:rsid w:val="00C26BE4"/>
    <w:rsid w:val="00C307A0"/>
    <w:rsid w:val="00C3374F"/>
    <w:rsid w:val="00C34F14"/>
    <w:rsid w:val="00C36FD3"/>
    <w:rsid w:val="00C41CAB"/>
    <w:rsid w:val="00C52B5C"/>
    <w:rsid w:val="00C53F00"/>
    <w:rsid w:val="00C56609"/>
    <w:rsid w:val="00C63553"/>
    <w:rsid w:val="00C80062"/>
    <w:rsid w:val="00C83993"/>
    <w:rsid w:val="00C94541"/>
    <w:rsid w:val="00C973C1"/>
    <w:rsid w:val="00C97AC3"/>
    <w:rsid w:val="00CA3BC0"/>
    <w:rsid w:val="00CA3FE4"/>
    <w:rsid w:val="00CB06E7"/>
    <w:rsid w:val="00CD201F"/>
    <w:rsid w:val="00CD3EA1"/>
    <w:rsid w:val="00CD6933"/>
    <w:rsid w:val="00CD7C7C"/>
    <w:rsid w:val="00CE1651"/>
    <w:rsid w:val="00CE292D"/>
    <w:rsid w:val="00CE3C51"/>
    <w:rsid w:val="00CF243E"/>
    <w:rsid w:val="00CF2572"/>
    <w:rsid w:val="00D03DA8"/>
    <w:rsid w:val="00D07033"/>
    <w:rsid w:val="00D14C66"/>
    <w:rsid w:val="00D23157"/>
    <w:rsid w:val="00D27766"/>
    <w:rsid w:val="00D31A50"/>
    <w:rsid w:val="00D44730"/>
    <w:rsid w:val="00D46A88"/>
    <w:rsid w:val="00D57101"/>
    <w:rsid w:val="00D64683"/>
    <w:rsid w:val="00D657EC"/>
    <w:rsid w:val="00D6763D"/>
    <w:rsid w:val="00D72D12"/>
    <w:rsid w:val="00D83C1A"/>
    <w:rsid w:val="00D95005"/>
    <w:rsid w:val="00D961E8"/>
    <w:rsid w:val="00D9766D"/>
    <w:rsid w:val="00DA0E27"/>
    <w:rsid w:val="00DA28AE"/>
    <w:rsid w:val="00DB1503"/>
    <w:rsid w:val="00DB41D2"/>
    <w:rsid w:val="00DC5349"/>
    <w:rsid w:val="00DC5694"/>
    <w:rsid w:val="00DC724F"/>
    <w:rsid w:val="00DC75E5"/>
    <w:rsid w:val="00DD27C9"/>
    <w:rsid w:val="00DD4605"/>
    <w:rsid w:val="00DD53B7"/>
    <w:rsid w:val="00DE36E6"/>
    <w:rsid w:val="00DE3F99"/>
    <w:rsid w:val="00DE77FA"/>
    <w:rsid w:val="00DE7B18"/>
    <w:rsid w:val="00DF1519"/>
    <w:rsid w:val="00DF71A8"/>
    <w:rsid w:val="00E06D59"/>
    <w:rsid w:val="00E10BF9"/>
    <w:rsid w:val="00E21F50"/>
    <w:rsid w:val="00E243AA"/>
    <w:rsid w:val="00E27015"/>
    <w:rsid w:val="00E2705A"/>
    <w:rsid w:val="00E40972"/>
    <w:rsid w:val="00E42C54"/>
    <w:rsid w:val="00E524A3"/>
    <w:rsid w:val="00E55FF0"/>
    <w:rsid w:val="00E57822"/>
    <w:rsid w:val="00E62B46"/>
    <w:rsid w:val="00E63542"/>
    <w:rsid w:val="00E77E21"/>
    <w:rsid w:val="00EA5C01"/>
    <w:rsid w:val="00EB0D9B"/>
    <w:rsid w:val="00EB2658"/>
    <w:rsid w:val="00EB40A7"/>
    <w:rsid w:val="00EB558F"/>
    <w:rsid w:val="00EC1847"/>
    <w:rsid w:val="00EC294F"/>
    <w:rsid w:val="00EE1BF0"/>
    <w:rsid w:val="00EF6CAE"/>
    <w:rsid w:val="00F00E6D"/>
    <w:rsid w:val="00F12CC2"/>
    <w:rsid w:val="00F14D35"/>
    <w:rsid w:val="00F3191D"/>
    <w:rsid w:val="00F342A6"/>
    <w:rsid w:val="00F34D15"/>
    <w:rsid w:val="00F36BA7"/>
    <w:rsid w:val="00F53833"/>
    <w:rsid w:val="00F705A4"/>
    <w:rsid w:val="00F71BC9"/>
    <w:rsid w:val="00F77778"/>
    <w:rsid w:val="00F818ED"/>
    <w:rsid w:val="00FB07ED"/>
    <w:rsid w:val="00FB4262"/>
    <w:rsid w:val="00FC74F6"/>
    <w:rsid w:val="00FD5A5D"/>
    <w:rsid w:val="00FD6B8E"/>
    <w:rsid w:val="00FE2C37"/>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AEC21"/>
  <w15:docId w15:val="{73F80D0F-B51E-DC4F-AE63-E56ED0F3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01"/>
    <w:rPr>
      <w:rFonts w:ascii="Helvetica" w:hAnsi="Helvetica" w:cstheme="minorBidi"/>
      <w:sz w:val="24"/>
      <w:szCs w:val="24"/>
    </w:rPr>
  </w:style>
  <w:style w:type="paragraph" w:styleId="Heading1">
    <w:name w:val="heading 1"/>
    <w:basedOn w:val="Normal"/>
    <w:next w:val="BodyText"/>
    <w:link w:val="Heading1Char"/>
    <w:autoRedefine/>
    <w:qFormat/>
    <w:rsid w:val="00386501"/>
    <w:pPr>
      <w:keepNext/>
      <w:widowControl w:val="0"/>
      <w:suppressAutoHyphens/>
      <w:spacing w:before="240" w:after="120"/>
      <w:jc w:val="center"/>
      <w:outlineLvl w:val="0"/>
    </w:pPr>
    <w:rPr>
      <w:rFonts w:ascii="Arial" w:eastAsia="MS Mincho" w:hAnsi="Arial" w:cs="Tahoma"/>
      <w:b/>
      <w:bCs/>
      <w:sz w:val="36"/>
      <w:szCs w:val="32"/>
      <w:lang w:eastAsia="ar-SA"/>
    </w:rPr>
  </w:style>
  <w:style w:type="paragraph" w:styleId="Heading2">
    <w:name w:val="heading 2"/>
    <w:basedOn w:val="Normal"/>
    <w:next w:val="Normal"/>
    <w:link w:val="Heading2Char"/>
    <w:uiPriority w:val="9"/>
    <w:unhideWhenUsed/>
    <w:qFormat/>
    <w:rsid w:val="00F00E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501"/>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86501"/>
  </w:style>
  <w:style w:type="paragraph" w:styleId="Footer">
    <w:name w:val="footer"/>
    <w:basedOn w:val="Normal"/>
    <w:link w:val="FooterChar"/>
    <w:uiPriority w:val="99"/>
    <w:unhideWhenUsed/>
    <w:rsid w:val="00386501"/>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86501"/>
  </w:style>
  <w:style w:type="character" w:customStyle="1" w:styleId="Heading1Char">
    <w:name w:val="Heading 1 Char"/>
    <w:basedOn w:val="DefaultParagraphFont"/>
    <w:link w:val="Heading1"/>
    <w:rsid w:val="00386501"/>
    <w:rPr>
      <w:rFonts w:ascii="Arial" w:eastAsia="MS Mincho" w:hAnsi="Arial" w:cs="Tahoma"/>
      <w:b/>
      <w:bCs/>
      <w:sz w:val="36"/>
      <w:szCs w:val="32"/>
      <w:lang w:eastAsia="ar-SA"/>
    </w:rPr>
  </w:style>
  <w:style w:type="paragraph" w:styleId="BodyText">
    <w:name w:val="Body Text"/>
    <w:basedOn w:val="Normal"/>
    <w:link w:val="BodyTextChar"/>
    <w:uiPriority w:val="99"/>
    <w:unhideWhenUsed/>
    <w:rsid w:val="00386501"/>
    <w:pPr>
      <w:spacing w:after="120"/>
    </w:pPr>
  </w:style>
  <w:style w:type="character" w:customStyle="1" w:styleId="BodyTextChar">
    <w:name w:val="Body Text Char"/>
    <w:basedOn w:val="DefaultParagraphFont"/>
    <w:link w:val="BodyText"/>
    <w:uiPriority w:val="99"/>
    <w:rsid w:val="00386501"/>
    <w:rPr>
      <w:rFonts w:ascii="Helvetica" w:hAnsi="Helvetica" w:cstheme="minorBidi"/>
      <w:sz w:val="24"/>
      <w:szCs w:val="24"/>
    </w:rPr>
  </w:style>
  <w:style w:type="character" w:styleId="Hyperlink">
    <w:name w:val="Hyperlink"/>
    <w:basedOn w:val="DefaultParagraphFont"/>
    <w:uiPriority w:val="99"/>
    <w:unhideWhenUsed/>
    <w:rsid w:val="00386501"/>
    <w:rPr>
      <w:color w:val="0000FF" w:themeColor="hyperlink"/>
      <w:u w:val="single"/>
    </w:rPr>
  </w:style>
  <w:style w:type="paragraph" w:customStyle="1" w:styleId="Charge">
    <w:name w:val="Charge"/>
    <w:basedOn w:val="Normal"/>
    <w:qFormat/>
    <w:rsid w:val="00376AE9"/>
    <w:rPr>
      <w:rFonts w:ascii="Arial" w:eastAsia="Times New Roman" w:hAnsi="Arial" w:cs="Arial"/>
      <w:lang w:bidi="he-IL"/>
    </w:rPr>
  </w:style>
  <w:style w:type="paragraph" w:styleId="PlainText">
    <w:name w:val="Plain Text"/>
    <w:basedOn w:val="Normal"/>
    <w:link w:val="PlainTextChar"/>
    <w:uiPriority w:val="99"/>
    <w:unhideWhenUsed/>
    <w:rsid w:val="00D27766"/>
    <w:rPr>
      <w:rFonts w:ascii="Calibri" w:hAnsi="Calibri"/>
      <w:sz w:val="22"/>
      <w:szCs w:val="21"/>
    </w:rPr>
  </w:style>
  <w:style w:type="character" w:customStyle="1" w:styleId="PlainTextChar">
    <w:name w:val="Plain Text Char"/>
    <w:basedOn w:val="DefaultParagraphFont"/>
    <w:link w:val="PlainText"/>
    <w:uiPriority w:val="99"/>
    <w:rsid w:val="00D27766"/>
    <w:rPr>
      <w:rFonts w:ascii="Calibri" w:hAnsi="Calibri" w:cstheme="minorBidi"/>
      <w:sz w:val="22"/>
      <w:szCs w:val="21"/>
    </w:rPr>
  </w:style>
  <w:style w:type="character" w:customStyle="1" w:styleId="Heading2Char">
    <w:name w:val="Heading 2 Char"/>
    <w:basedOn w:val="DefaultParagraphFont"/>
    <w:link w:val="Heading2"/>
    <w:uiPriority w:val="9"/>
    <w:rsid w:val="00F00E6D"/>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3527F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135">
      <w:bodyDiv w:val="1"/>
      <w:marLeft w:val="0"/>
      <w:marRight w:val="0"/>
      <w:marTop w:val="0"/>
      <w:marBottom w:val="0"/>
      <w:divBdr>
        <w:top w:val="none" w:sz="0" w:space="0" w:color="auto"/>
        <w:left w:val="none" w:sz="0" w:space="0" w:color="auto"/>
        <w:bottom w:val="none" w:sz="0" w:space="0" w:color="auto"/>
        <w:right w:val="none" w:sz="0" w:space="0" w:color="auto"/>
      </w:divBdr>
    </w:div>
    <w:div w:id="175967372">
      <w:bodyDiv w:val="1"/>
      <w:marLeft w:val="0"/>
      <w:marRight w:val="0"/>
      <w:marTop w:val="0"/>
      <w:marBottom w:val="0"/>
      <w:divBdr>
        <w:top w:val="none" w:sz="0" w:space="0" w:color="auto"/>
        <w:left w:val="none" w:sz="0" w:space="0" w:color="auto"/>
        <w:bottom w:val="none" w:sz="0" w:space="0" w:color="auto"/>
        <w:right w:val="none" w:sz="0" w:space="0" w:color="auto"/>
      </w:divBdr>
    </w:div>
    <w:div w:id="214394680">
      <w:bodyDiv w:val="1"/>
      <w:marLeft w:val="0"/>
      <w:marRight w:val="0"/>
      <w:marTop w:val="0"/>
      <w:marBottom w:val="0"/>
      <w:divBdr>
        <w:top w:val="none" w:sz="0" w:space="0" w:color="auto"/>
        <w:left w:val="none" w:sz="0" w:space="0" w:color="auto"/>
        <w:bottom w:val="none" w:sz="0" w:space="0" w:color="auto"/>
        <w:right w:val="none" w:sz="0" w:space="0" w:color="auto"/>
      </w:divBdr>
    </w:div>
    <w:div w:id="320887930">
      <w:bodyDiv w:val="1"/>
      <w:marLeft w:val="0"/>
      <w:marRight w:val="0"/>
      <w:marTop w:val="0"/>
      <w:marBottom w:val="0"/>
      <w:divBdr>
        <w:top w:val="none" w:sz="0" w:space="0" w:color="auto"/>
        <w:left w:val="none" w:sz="0" w:space="0" w:color="auto"/>
        <w:bottom w:val="none" w:sz="0" w:space="0" w:color="auto"/>
        <w:right w:val="none" w:sz="0" w:space="0" w:color="auto"/>
      </w:divBdr>
    </w:div>
    <w:div w:id="372657299">
      <w:bodyDiv w:val="1"/>
      <w:marLeft w:val="0"/>
      <w:marRight w:val="0"/>
      <w:marTop w:val="0"/>
      <w:marBottom w:val="0"/>
      <w:divBdr>
        <w:top w:val="none" w:sz="0" w:space="0" w:color="auto"/>
        <w:left w:val="none" w:sz="0" w:space="0" w:color="auto"/>
        <w:bottom w:val="none" w:sz="0" w:space="0" w:color="auto"/>
        <w:right w:val="none" w:sz="0" w:space="0" w:color="auto"/>
      </w:divBdr>
    </w:div>
    <w:div w:id="452750423">
      <w:bodyDiv w:val="1"/>
      <w:marLeft w:val="0"/>
      <w:marRight w:val="0"/>
      <w:marTop w:val="0"/>
      <w:marBottom w:val="0"/>
      <w:divBdr>
        <w:top w:val="none" w:sz="0" w:space="0" w:color="auto"/>
        <w:left w:val="none" w:sz="0" w:space="0" w:color="auto"/>
        <w:bottom w:val="none" w:sz="0" w:space="0" w:color="auto"/>
        <w:right w:val="none" w:sz="0" w:space="0" w:color="auto"/>
      </w:divBdr>
    </w:div>
    <w:div w:id="567616392">
      <w:bodyDiv w:val="1"/>
      <w:marLeft w:val="0"/>
      <w:marRight w:val="0"/>
      <w:marTop w:val="0"/>
      <w:marBottom w:val="0"/>
      <w:divBdr>
        <w:top w:val="none" w:sz="0" w:space="0" w:color="auto"/>
        <w:left w:val="none" w:sz="0" w:space="0" w:color="auto"/>
        <w:bottom w:val="none" w:sz="0" w:space="0" w:color="auto"/>
        <w:right w:val="none" w:sz="0" w:space="0" w:color="auto"/>
      </w:divBdr>
    </w:div>
    <w:div w:id="637035370">
      <w:bodyDiv w:val="1"/>
      <w:marLeft w:val="0"/>
      <w:marRight w:val="0"/>
      <w:marTop w:val="0"/>
      <w:marBottom w:val="0"/>
      <w:divBdr>
        <w:top w:val="none" w:sz="0" w:space="0" w:color="auto"/>
        <w:left w:val="none" w:sz="0" w:space="0" w:color="auto"/>
        <w:bottom w:val="none" w:sz="0" w:space="0" w:color="auto"/>
        <w:right w:val="none" w:sz="0" w:space="0" w:color="auto"/>
      </w:divBdr>
    </w:div>
    <w:div w:id="653224080">
      <w:bodyDiv w:val="1"/>
      <w:marLeft w:val="0"/>
      <w:marRight w:val="0"/>
      <w:marTop w:val="0"/>
      <w:marBottom w:val="0"/>
      <w:divBdr>
        <w:top w:val="none" w:sz="0" w:space="0" w:color="auto"/>
        <w:left w:val="none" w:sz="0" w:space="0" w:color="auto"/>
        <w:bottom w:val="none" w:sz="0" w:space="0" w:color="auto"/>
        <w:right w:val="none" w:sz="0" w:space="0" w:color="auto"/>
      </w:divBdr>
    </w:div>
    <w:div w:id="877670609">
      <w:bodyDiv w:val="1"/>
      <w:marLeft w:val="0"/>
      <w:marRight w:val="0"/>
      <w:marTop w:val="0"/>
      <w:marBottom w:val="0"/>
      <w:divBdr>
        <w:top w:val="none" w:sz="0" w:space="0" w:color="auto"/>
        <w:left w:val="none" w:sz="0" w:space="0" w:color="auto"/>
        <w:bottom w:val="none" w:sz="0" w:space="0" w:color="auto"/>
        <w:right w:val="none" w:sz="0" w:space="0" w:color="auto"/>
      </w:divBdr>
    </w:div>
    <w:div w:id="1023170201">
      <w:bodyDiv w:val="1"/>
      <w:marLeft w:val="0"/>
      <w:marRight w:val="0"/>
      <w:marTop w:val="0"/>
      <w:marBottom w:val="0"/>
      <w:divBdr>
        <w:top w:val="none" w:sz="0" w:space="0" w:color="auto"/>
        <w:left w:val="none" w:sz="0" w:space="0" w:color="auto"/>
        <w:bottom w:val="none" w:sz="0" w:space="0" w:color="auto"/>
        <w:right w:val="none" w:sz="0" w:space="0" w:color="auto"/>
      </w:divBdr>
    </w:div>
    <w:div w:id="1107044906">
      <w:bodyDiv w:val="1"/>
      <w:marLeft w:val="0"/>
      <w:marRight w:val="0"/>
      <w:marTop w:val="0"/>
      <w:marBottom w:val="0"/>
      <w:divBdr>
        <w:top w:val="none" w:sz="0" w:space="0" w:color="auto"/>
        <w:left w:val="none" w:sz="0" w:space="0" w:color="auto"/>
        <w:bottom w:val="none" w:sz="0" w:space="0" w:color="auto"/>
        <w:right w:val="none" w:sz="0" w:space="0" w:color="auto"/>
      </w:divBdr>
    </w:div>
    <w:div w:id="1309436298">
      <w:bodyDiv w:val="1"/>
      <w:marLeft w:val="0"/>
      <w:marRight w:val="0"/>
      <w:marTop w:val="0"/>
      <w:marBottom w:val="0"/>
      <w:divBdr>
        <w:top w:val="none" w:sz="0" w:space="0" w:color="auto"/>
        <w:left w:val="none" w:sz="0" w:space="0" w:color="auto"/>
        <w:bottom w:val="none" w:sz="0" w:space="0" w:color="auto"/>
        <w:right w:val="none" w:sz="0" w:space="0" w:color="auto"/>
      </w:divBdr>
    </w:div>
    <w:div w:id="1321739483">
      <w:bodyDiv w:val="1"/>
      <w:marLeft w:val="0"/>
      <w:marRight w:val="0"/>
      <w:marTop w:val="0"/>
      <w:marBottom w:val="0"/>
      <w:divBdr>
        <w:top w:val="none" w:sz="0" w:space="0" w:color="auto"/>
        <w:left w:val="none" w:sz="0" w:space="0" w:color="auto"/>
        <w:bottom w:val="none" w:sz="0" w:space="0" w:color="auto"/>
        <w:right w:val="none" w:sz="0" w:space="0" w:color="auto"/>
      </w:divBdr>
    </w:div>
    <w:div w:id="1454977742">
      <w:bodyDiv w:val="1"/>
      <w:marLeft w:val="0"/>
      <w:marRight w:val="0"/>
      <w:marTop w:val="0"/>
      <w:marBottom w:val="0"/>
      <w:divBdr>
        <w:top w:val="none" w:sz="0" w:space="0" w:color="auto"/>
        <w:left w:val="none" w:sz="0" w:space="0" w:color="auto"/>
        <w:bottom w:val="none" w:sz="0" w:space="0" w:color="auto"/>
        <w:right w:val="none" w:sz="0" w:space="0" w:color="auto"/>
      </w:divBdr>
    </w:div>
    <w:div w:id="1474904309">
      <w:bodyDiv w:val="1"/>
      <w:marLeft w:val="0"/>
      <w:marRight w:val="0"/>
      <w:marTop w:val="0"/>
      <w:marBottom w:val="0"/>
      <w:divBdr>
        <w:top w:val="none" w:sz="0" w:space="0" w:color="auto"/>
        <w:left w:val="none" w:sz="0" w:space="0" w:color="auto"/>
        <w:bottom w:val="none" w:sz="0" w:space="0" w:color="auto"/>
        <w:right w:val="none" w:sz="0" w:space="0" w:color="auto"/>
      </w:divBdr>
    </w:div>
    <w:div w:id="1574468794">
      <w:bodyDiv w:val="1"/>
      <w:marLeft w:val="0"/>
      <w:marRight w:val="0"/>
      <w:marTop w:val="0"/>
      <w:marBottom w:val="0"/>
      <w:divBdr>
        <w:top w:val="none" w:sz="0" w:space="0" w:color="auto"/>
        <w:left w:val="none" w:sz="0" w:space="0" w:color="auto"/>
        <w:bottom w:val="none" w:sz="0" w:space="0" w:color="auto"/>
        <w:right w:val="none" w:sz="0" w:space="0" w:color="auto"/>
      </w:divBdr>
    </w:div>
    <w:div w:id="1615944015">
      <w:bodyDiv w:val="1"/>
      <w:marLeft w:val="0"/>
      <w:marRight w:val="0"/>
      <w:marTop w:val="0"/>
      <w:marBottom w:val="0"/>
      <w:divBdr>
        <w:top w:val="none" w:sz="0" w:space="0" w:color="auto"/>
        <w:left w:val="none" w:sz="0" w:space="0" w:color="auto"/>
        <w:bottom w:val="none" w:sz="0" w:space="0" w:color="auto"/>
        <w:right w:val="none" w:sz="0" w:space="0" w:color="auto"/>
      </w:divBdr>
    </w:div>
    <w:div w:id="1726835167">
      <w:bodyDiv w:val="1"/>
      <w:marLeft w:val="0"/>
      <w:marRight w:val="0"/>
      <w:marTop w:val="0"/>
      <w:marBottom w:val="0"/>
      <w:divBdr>
        <w:top w:val="none" w:sz="0" w:space="0" w:color="auto"/>
        <w:left w:val="none" w:sz="0" w:space="0" w:color="auto"/>
        <w:bottom w:val="none" w:sz="0" w:space="0" w:color="auto"/>
        <w:right w:val="none" w:sz="0" w:space="0" w:color="auto"/>
      </w:divBdr>
    </w:div>
    <w:div w:id="1743217320">
      <w:bodyDiv w:val="1"/>
      <w:marLeft w:val="0"/>
      <w:marRight w:val="0"/>
      <w:marTop w:val="0"/>
      <w:marBottom w:val="0"/>
      <w:divBdr>
        <w:top w:val="none" w:sz="0" w:space="0" w:color="auto"/>
        <w:left w:val="none" w:sz="0" w:space="0" w:color="auto"/>
        <w:bottom w:val="none" w:sz="0" w:space="0" w:color="auto"/>
        <w:right w:val="none" w:sz="0" w:space="0" w:color="auto"/>
      </w:divBdr>
    </w:div>
    <w:div w:id="1753308683">
      <w:bodyDiv w:val="1"/>
      <w:marLeft w:val="0"/>
      <w:marRight w:val="0"/>
      <w:marTop w:val="0"/>
      <w:marBottom w:val="0"/>
      <w:divBdr>
        <w:top w:val="none" w:sz="0" w:space="0" w:color="auto"/>
        <w:left w:val="none" w:sz="0" w:space="0" w:color="auto"/>
        <w:bottom w:val="none" w:sz="0" w:space="0" w:color="auto"/>
        <w:right w:val="none" w:sz="0" w:space="0" w:color="auto"/>
      </w:divBdr>
    </w:div>
    <w:div w:id="1756246059">
      <w:bodyDiv w:val="1"/>
      <w:marLeft w:val="0"/>
      <w:marRight w:val="0"/>
      <w:marTop w:val="0"/>
      <w:marBottom w:val="0"/>
      <w:divBdr>
        <w:top w:val="none" w:sz="0" w:space="0" w:color="auto"/>
        <w:left w:val="none" w:sz="0" w:space="0" w:color="auto"/>
        <w:bottom w:val="none" w:sz="0" w:space="0" w:color="auto"/>
        <w:right w:val="none" w:sz="0" w:space="0" w:color="auto"/>
      </w:divBdr>
    </w:div>
    <w:div w:id="1842162235">
      <w:bodyDiv w:val="1"/>
      <w:marLeft w:val="0"/>
      <w:marRight w:val="0"/>
      <w:marTop w:val="0"/>
      <w:marBottom w:val="0"/>
      <w:divBdr>
        <w:top w:val="none" w:sz="0" w:space="0" w:color="auto"/>
        <w:left w:val="none" w:sz="0" w:space="0" w:color="auto"/>
        <w:bottom w:val="none" w:sz="0" w:space="0" w:color="auto"/>
        <w:right w:val="none" w:sz="0" w:space="0" w:color="auto"/>
      </w:divBdr>
    </w:div>
    <w:div w:id="1866551408">
      <w:bodyDiv w:val="1"/>
      <w:marLeft w:val="0"/>
      <w:marRight w:val="0"/>
      <w:marTop w:val="0"/>
      <w:marBottom w:val="0"/>
      <w:divBdr>
        <w:top w:val="none" w:sz="0" w:space="0" w:color="auto"/>
        <w:left w:val="none" w:sz="0" w:space="0" w:color="auto"/>
        <w:bottom w:val="none" w:sz="0" w:space="0" w:color="auto"/>
        <w:right w:val="none" w:sz="0" w:space="0" w:color="auto"/>
      </w:divBdr>
    </w:div>
    <w:div w:id="1890023759">
      <w:bodyDiv w:val="1"/>
      <w:marLeft w:val="0"/>
      <w:marRight w:val="0"/>
      <w:marTop w:val="0"/>
      <w:marBottom w:val="0"/>
      <w:divBdr>
        <w:top w:val="none" w:sz="0" w:space="0" w:color="auto"/>
        <w:left w:val="none" w:sz="0" w:space="0" w:color="auto"/>
        <w:bottom w:val="none" w:sz="0" w:space="0" w:color="auto"/>
        <w:right w:val="none" w:sz="0" w:space="0" w:color="auto"/>
      </w:divBdr>
    </w:div>
    <w:div w:id="1898004353">
      <w:bodyDiv w:val="1"/>
      <w:marLeft w:val="0"/>
      <w:marRight w:val="0"/>
      <w:marTop w:val="0"/>
      <w:marBottom w:val="0"/>
      <w:divBdr>
        <w:top w:val="none" w:sz="0" w:space="0" w:color="auto"/>
        <w:left w:val="none" w:sz="0" w:space="0" w:color="auto"/>
        <w:bottom w:val="none" w:sz="0" w:space="0" w:color="auto"/>
        <w:right w:val="none" w:sz="0" w:space="0" w:color="auto"/>
      </w:divBdr>
    </w:div>
    <w:div w:id="1943535940">
      <w:bodyDiv w:val="1"/>
      <w:marLeft w:val="0"/>
      <w:marRight w:val="0"/>
      <w:marTop w:val="0"/>
      <w:marBottom w:val="0"/>
      <w:divBdr>
        <w:top w:val="none" w:sz="0" w:space="0" w:color="auto"/>
        <w:left w:val="none" w:sz="0" w:space="0" w:color="auto"/>
        <w:bottom w:val="none" w:sz="0" w:space="0" w:color="auto"/>
        <w:right w:val="none" w:sz="0" w:space="0" w:color="auto"/>
      </w:divBdr>
    </w:div>
    <w:div w:id="1947036984">
      <w:bodyDiv w:val="1"/>
      <w:marLeft w:val="0"/>
      <w:marRight w:val="0"/>
      <w:marTop w:val="0"/>
      <w:marBottom w:val="0"/>
      <w:divBdr>
        <w:top w:val="none" w:sz="0" w:space="0" w:color="auto"/>
        <w:left w:val="none" w:sz="0" w:space="0" w:color="auto"/>
        <w:bottom w:val="none" w:sz="0" w:space="0" w:color="auto"/>
        <w:right w:val="none" w:sz="0" w:space="0" w:color="auto"/>
      </w:divBdr>
    </w:div>
    <w:div w:id="2026788584">
      <w:bodyDiv w:val="1"/>
      <w:marLeft w:val="0"/>
      <w:marRight w:val="0"/>
      <w:marTop w:val="0"/>
      <w:marBottom w:val="0"/>
      <w:divBdr>
        <w:top w:val="none" w:sz="0" w:space="0" w:color="auto"/>
        <w:left w:val="none" w:sz="0" w:space="0" w:color="auto"/>
        <w:bottom w:val="none" w:sz="0" w:space="0" w:color="auto"/>
        <w:right w:val="none" w:sz="0" w:space="0" w:color="auto"/>
      </w:divBdr>
    </w:div>
    <w:div w:id="2034453783">
      <w:bodyDiv w:val="1"/>
      <w:marLeft w:val="0"/>
      <w:marRight w:val="0"/>
      <w:marTop w:val="0"/>
      <w:marBottom w:val="0"/>
      <w:divBdr>
        <w:top w:val="none" w:sz="0" w:space="0" w:color="auto"/>
        <w:left w:val="none" w:sz="0" w:space="0" w:color="auto"/>
        <w:bottom w:val="none" w:sz="0" w:space="0" w:color="auto"/>
        <w:right w:val="none" w:sz="0" w:space="0" w:color="auto"/>
      </w:divBdr>
    </w:div>
    <w:div w:id="2092462674">
      <w:bodyDiv w:val="1"/>
      <w:marLeft w:val="0"/>
      <w:marRight w:val="0"/>
      <w:marTop w:val="0"/>
      <w:marBottom w:val="0"/>
      <w:divBdr>
        <w:top w:val="none" w:sz="0" w:space="0" w:color="auto"/>
        <w:left w:val="none" w:sz="0" w:space="0" w:color="auto"/>
        <w:bottom w:val="none" w:sz="0" w:space="0" w:color="auto"/>
        <w:right w:val="none" w:sz="0" w:space="0" w:color="auto"/>
      </w:divBdr>
    </w:div>
    <w:div w:id="21191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DADB-72C3-5746-9847-EEB35687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jdunnam</dc:creator>
  <cp:lastModifiedBy>D'Andrea, Frances Mary</cp:lastModifiedBy>
  <cp:revision>78</cp:revision>
  <dcterms:created xsi:type="dcterms:W3CDTF">2024-04-19T16:42:00Z</dcterms:created>
  <dcterms:modified xsi:type="dcterms:W3CDTF">2024-05-26T04:37:00Z</dcterms:modified>
</cp:coreProperties>
</file>