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DD416" w14:textId="1FB4C8FD" w:rsidR="000E33C7" w:rsidRPr="00112C35" w:rsidRDefault="000B2958" w:rsidP="00112C35">
      <w:pPr>
        <w:jc w:val="center"/>
        <w:rPr>
          <w:b/>
          <w:sz w:val="32"/>
          <w:lang w:val="en-CA"/>
        </w:rPr>
      </w:pPr>
      <w:r w:rsidRPr="00112C35">
        <w:rPr>
          <w:b/>
          <w:sz w:val="32"/>
          <w:lang w:val="en-CA"/>
        </w:rPr>
        <w:t>International Coun</w:t>
      </w:r>
      <w:r w:rsidR="00FE2914" w:rsidRPr="00112C35">
        <w:rPr>
          <w:b/>
          <w:sz w:val="32"/>
          <w:lang w:val="en-CA"/>
        </w:rPr>
        <w:t>c</w:t>
      </w:r>
      <w:r w:rsidRPr="00112C35">
        <w:rPr>
          <w:b/>
          <w:sz w:val="32"/>
          <w:lang w:val="en-CA"/>
        </w:rPr>
        <w:t>il on English Braille</w:t>
      </w:r>
    </w:p>
    <w:p w14:paraId="614E136C" w14:textId="22C3B18F" w:rsidR="000B2958" w:rsidRPr="00112C35" w:rsidRDefault="000B2958" w:rsidP="00112C35">
      <w:pPr>
        <w:jc w:val="center"/>
        <w:rPr>
          <w:b/>
          <w:sz w:val="32"/>
          <w:lang w:val="en-CA"/>
        </w:rPr>
      </w:pPr>
      <w:r w:rsidRPr="00112C35">
        <w:rPr>
          <w:b/>
          <w:sz w:val="32"/>
          <w:lang w:val="en-CA"/>
        </w:rPr>
        <w:t>Mid-Term</w:t>
      </w:r>
      <w:r w:rsidR="00FE2914" w:rsidRPr="00112C35">
        <w:rPr>
          <w:b/>
          <w:sz w:val="32"/>
          <w:lang w:val="en-CA"/>
        </w:rPr>
        <w:t xml:space="preserve"> Executive</w:t>
      </w:r>
      <w:r w:rsidRPr="00112C35">
        <w:rPr>
          <w:b/>
          <w:sz w:val="32"/>
          <w:lang w:val="en-CA"/>
        </w:rPr>
        <w:t xml:space="preserve"> Meeting</w:t>
      </w:r>
    </w:p>
    <w:p w14:paraId="01D003C0" w14:textId="1109466B" w:rsidR="000B2958" w:rsidRPr="00112C35" w:rsidRDefault="000B2958" w:rsidP="00112C35">
      <w:pPr>
        <w:jc w:val="center"/>
        <w:rPr>
          <w:b/>
          <w:sz w:val="32"/>
          <w:lang w:val="en-CA"/>
        </w:rPr>
      </w:pPr>
      <w:r w:rsidRPr="00112C35">
        <w:rPr>
          <w:b/>
          <w:sz w:val="32"/>
          <w:lang w:val="en-CA"/>
        </w:rPr>
        <w:t xml:space="preserve">April </w:t>
      </w:r>
      <w:r w:rsidR="00FE2914" w:rsidRPr="00112C35">
        <w:rPr>
          <w:b/>
          <w:sz w:val="32"/>
          <w:lang w:val="en-CA"/>
        </w:rPr>
        <w:t>17-21, 2018</w:t>
      </w:r>
    </w:p>
    <w:p w14:paraId="2BDF2FF8" w14:textId="5D71735C" w:rsidR="00FE2914" w:rsidRPr="00112C35" w:rsidRDefault="00FE2914" w:rsidP="00112C35">
      <w:pPr>
        <w:jc w:val="center"/>
        <w:rPr>
          <w:b/>
          <w:sz w:val="32"/>
          <w:lang w:val="en-CA"/>
        </w:rPr>
      </w:pPr>
      <w:r w:rsidRPr="00112C35">
        <w:rPr>
          <w:b/>
          <w:sz w:val="32"/>
          <w:lang w:val="en-CA"/>
        </w:rPr>
        <w:t>Dublin, Ireland</w:t>
      </w:r>
    </w:p>
    <w:p w14:paraId="64638828" w14:textId="596B4A69" w:rsidR="00FE2914" w:rsidRPr="00112C35" w:rsidRDefault="00FE2914" w:rsidP="00112C35">
      <w:pPr>
        <w:jc w:val="center"/>
        <w:rPr>
          <w:b/>
          <w:sz w:val="32"/>
          <w:lang w:val="en-CA"/>
        </w:rPr>
      </w:pPr>
    </w:p>
    <w:p w14:paraId="04127CDC" w14:textId="41269B58" w:rsidR="00FE2914" w:rsidRPr="00112C35" w:rsidRDefault="00FE2914" w:rsidP="00112C35">
      <w:pPr>
        <w:jc w:val="center"/>
        <w:rPr>
          <w:b/>
          <w:lang w:val="en-CA"/>
        </w:rPr>
      </w:pPr>
      <w:r w:rsidRPr="00112C35">
        <w:rPr>
          <w:b/>
          <w:lang w:val="en-CA"/>
        </w:rPr>
        <w:t>Report of the</w:t>
      </w:r>
    </w:p>
    <w:p w14:paraId="01224EEC" w14:textId="31BEE4FF" w:rsidR="00FE2914" w:rsidRPr="00112C35" w:rsidRDefault="00FE2914" w:rsidP="00112C35">
      <w:pPr>
        <w:jc w:val="center"/>
        <w:rPr>
          <w:b/>
          <w:lang w:val="en-CA"/>
        </w:rPr>
      </w:pPr>
      <w:r w:rsidRPr="00112C35">
        <w:rPr>
          <w:b/>
          <w:lang w:val="en-CA"/>
        </w:rPr>
        <w:t>CODE MAINTENANCE COMMITTEE</w:t>
      </w:r>
      <w:r w:rsidR="001C3580" w:rsidRPr="00112C35">
        <w:rPr>
          <w:b/>
          <w:lang w:val="en-CA"/>
        </w:rPr>
        <w:t xml:space="preserve"> (CMC)</w:t>
      </w:r>
    </w:p>
    <w:p w14:paraId="71120E48" w14:textId="4A9ACA7F" w:rsidR="00FE2914" w:rsidRPr="00112C35" w:rsidRDefault="00FE2914" w:rsidP="00112C35">
      <w:pPr>
        <w:jc w:val="center"/>
        <w:rPr>
          <w:b/>
          <w:lang w:val="en-CA"/>
        </w:rPr>
      </w:pPr>
      <w:r w:rsidRPr="00112C35">
        <w:rPr>
          <w:b/>
          <w:lang w:val="en-CA"/>
        </w:rPr>
        <w:t>Phyllis Landon, Chair</w:t>
      </w:r>
    </w:p>
    <w:p w14:paraId="2F5751EA" w14:textId="43EE4770" w:rsidR="00B16248" w:rsidRDefault="00B16248">
      <w:pPr>
        <w:rPr>
          <w:lang w:val="en-CA"/>
        </w:rPr>
      </w:pPr>
    </w:p>
    <w:p w14:paraId="55933280" w14:textId="77777777" w:rsidR="00112C35" w:rsidRPr="00112C35" w:rsidRDefault="00112C35" w:rsidP="00112C35">
      <w:pPr>
        <w:rPr>
          <w:b/>
          <w:lang w:val="en-CA"/>
        </w:rPr>
      </w:pPr>
      <w:r w:rsidRPr="00112C35">
        <w:rPr>
          <w:b/>
          <w:lang w:val="en-CA"/>
        </w:rPr>
        <w:t>Members and Observers as of March 2018.</w:t>
      </w:r>
    </w:p>
    <w:p w14:paraId="0B052B4D" w14:textId="77777777" w:rsidR="00112C35" w:rsidRDefault="00112C35" w:rsidP="00112C35">
      <w:pPr>
        <w:rPr>
          <w:lang w:val="en-CA"/>
        </w:rPr>
      </w:pPr>
    </w:p>
    <w:p w14:paraId="605AD16F" w14:textId="44B5DDA9" w:rsidR="00112C35" w:rsidRDefault="00112C35" w:rsidP="00112C35">
      <w:pPr>
        <w:rPr>
          <w:lang w:val="en-CA"/>
        </w:rPr>
      </w:pPr>
      <w:r>
        <w:rPr>
          <w:lang w:val="en-CA"/>
        </w:rPr>
        <w:t>Members of the C</w:t>
      </w:r>
      <w:r w:rsidR="00A92F3E">
        <w:rPr>
          <w:lang w:val="en-CA"/>
        </w:rPr>
        <w:t>MC</w:t>
      </w:r>
      <w:r>
        <w:rPr>
          <w:lang w:val="en-CA"/>
        </w:rPr>
        <w:t>:</w:t>
      </w:r>
    </w:p>
    <w:p w14:paraId="784ABC3C" w14:textId="77777777" w:rsidR="00112C35" w:rsidRDefault="00112C35" w:rsidP="00112C35">
      <w:pPr>
        <w:ind w:left="360"/>
        <w:rPr>
          <w:lang w:val="en-CA"/>
        </w:rPr>
      </w:pPr>
      <w:r>
        <w:rPr>
          <w:lang w:val="en-CA"/>
        </w:rPr>
        <w:t>James Bowden (United Kingdom) [from Jan 1/13]</w:t>
      </w:r>
    </w:p>
    <w:p w14:paraId="6624540A" w14:textId="77777777" w:rsidR="00112C35" w:rsidRDefault="00112C35" w:rsidP="00112C35">
      <w:pPr>
        <w:ind w:left="360"/>
        <w:rPr>
          <w:lang w:val="en-CA"/>
        </w:rPr>
      </w:pPr>
      <w:r>
        <w:rPr>
          <w:lang w:val="en-CA"/>
        </w:rPr>
        <w:t>Jennifer Dunnam (United States) [from May 27/16]</w:t>
      </w:r>
    </w:p>
    <w:p w14:paraId="1AB8E26B" w14:textId="77777777" w:rsidR="00112C35" w:rsidRDefault="00112C35" w:rsidP="00112C35">
      <w:pPr>
        <w:ind w:left="360"/>
        <w:rPr>
          <w:lang w:val="en-CA"/>
        </w:rPr>
      </w:pPr>
      <w:r>
        <w:rPr>
          <w:lang w:val="en-CA"/>
        </w:rPr>
        <w:t>Leona Holloway (Australia)</w:t>
      </w:r>
    </w:p>
    <w:p w14:paraId="41D2F418" w14:textId="77777777" w:rsidR="00112C35" w:rsidRDefault="00112C35" w:rsidP="00112C35">
      <w:pPr>
        <w:ind w:left="360"/>
        <w:rPr>
          <w:lang w:val="en-CA"/>
        </w:rPr>
      </w:pPr>
      <w:r>
        <w:rPr>
          <w:lang w:val="en-CA"/>
        </w:rPr>
        <w:t>Bill Jolley (Australia) [from May 27/16]</w:t>
      </w:r>
    </w:p>
    <w:p w14:paraId="54EB12A9" w14:textId="77777777" w:rsidR="00112C35" w:rsidRDefault="00112C35" w:rsidP="00112C35">
      <w:pPr>
        <w:ind w:left="360"/>
        <w:rPr>
          <w:lang w:val="en-CA"/>
        </w:rPr>
      </w:pPr>
      <w:r>
        <w:rPr>
          <w:lang w:val="en-CA"/>
        </w:rPr>
        <w:t>Phyllis Landon (Canada) - CHAIR</w:t>
      </w:r>
    </w:p>
    <w:p w14:paraId="5937C458" w14:textId="77777777" w:rsidR="00112C35" w:rsidRDefault="00112C35" w:rsidP="00112C35">
      <w:pPr>
        <w:ind w:left="360"/>
        <w:rPr>
          <w:lang w:val="en-CA"/>
        </w:rPr>
      </w:pPr>
      <w:r>
        <w:rPr>
          <w:lang w:val="en-CA"/>
        </w:rPr>
        <w:t>Stuart Lawler (Ireland) [from Apr 9/13]</w:t>
      </w:r>
    </w:p>
    <w:p w14:paraId="4B7453D6" w14:textId="77777777" w:rsidR="00112C35" w:rsidRDefault="00112C35" w:rsidP="00112C35">
      <w:pPr>
        <w:ind w:left="360"/>
        <w:rPr>
          <w:lang w:val="en-CA"/>
        </w:rPr>
      </w:pPr>
      <w:r>
        <w:rPr>
          <w:lang w:val="en-CA"/>
        </w:rPr>
        <w:t>Peg Mercer (Canada) [from Jul 30/16]</w:t>
      </w:r>
    </w:p>
    <w:p w14:paraId="48C119D9" w14:textId="77777777" w:rsidR="00112C35" w:rsidRDefault="00112C35" w:rsidP="00112C35">
      <w:pPr>
        <w:ind w:left="360"/>
        <w:rPr>
          <w:lang w:val="en-CA"/>
        </w:rPr>
      </w:pPr>
      <w:r>
        <w:rPr>
          <w:lang w:val="en-CA"/>
        </w:rPr>
        <w:t>Jean Obi (Nigeria)</w:t>
      </w:r>
    </w:p>
    <w:p w14:paraId="33098342" w14:textId="77777777" w:rsidR="00112C35" w:rsidRDefault="00112C35" w:rsidP="00112C35">
      <w:pPr>
        <w:ind w:left="360"/>
        <w:rPr>
          <w:lang w:val="en-CA"/>
        </w:rPr>
      </w:pPr>
      <w:r>
        <w:rPr>
          <w:lang w:val="en-CA"/>
        </w:rPr>
        <w:t>Maria Stevens (New Zealand)</w:t>
      </w:r>
    </w:p>
    <w:p w14:paraId="0EFD4442" w14:textId="77777777" w:rsidR="00112C35" w:rsidRDefault="00112C35" w:rsidP="00112C35">
      <w:pPr>
        <w:ind w:left="360"/>
        <w:rPr>
          <w:lang w:val="en-CA"/>
        </w:rPr>
      </w:pPr>
      <w:r>
        <w:rPr>
          <w:lang w:val="en-CA"/>
        </w:rPr>
        <w:t>Joe Sullivan (United States)</w:t>
      </w:r>
    </w:p>
    <w:p w14:paraId="2530642E" w14:textId="77777777" w:rsidR="00112C35" w:rsidRDefault="00112C35" w:rsidP="00112C35">
      <w:pPr>
        <w:ind w:left="360"/>
        <w:rPr>
          <w:lang w:val="en-CA"/>
        </w:rPr>
      </w:pPr>
      <w:r>
        <w:rPr>
          <w:lang w:val="en-CA"/>
        </w:rPr>
        <w:t>Tamaryn Watson (South Africa) [from Dec 1/16]</w:t>
      </w:r>
    </w:p>
    <w:p w14:paraId="4C800822" w14:textId="77777777" w:rsidR="00112C35" w:rsidRDefault="00112C35" w:rsidP="00112C35">
      <w:pPr>
        <w:rPr>
          <w:lang w:val="en-CA"/>
        </w:rPr>
      </w:pPr>
    </w:p>
    <w:p w14:paraId="66C4EEDE" w14:textId="77777777" w:rsidR="00112C35" w:rsidRDefault="00112C35" w:rsidP="00112C35">
      <w:pPr>
        <w:rPr>
          <w:lang w:val="en-CA"/>
        </w:rPr>
      </w:pPr>
      <w:r>
        <w:rPr>
          <w:lang w:val="en-CA"/>
        </w:rPr>
        <w:t>Observers on the CMC listserve:</w:t>
      </w:r>
    </w:p>
    <w:p w14:paraId="2C0CB7C8" w14:textId="77777777" w:rsidR="00112C35" w:rsidRDefault="00112C35" w:rsidP="00112C35">
      <w:pPr>
        <w:rPr>
          <w:lang w:val="en-CA"/>
        </w:rPr>
      </w:pPr>
    </w:p>
    <w:p w14:paraId="56DC598B" w14:textId="4E6B8BF9" w:rsidR="00112C35" w:rsidRDefault="00112C35" w:rsidP="00112C35">
      <w:pPr>
        <w:rPr>
          <w:lang w:val="en-CA"/>
        </w:rPr>
      </w:pPr>
      <w:r>
        <w:rPr>
          <w:lang w:val="en-CA"/>
        </w:rPr>
        <w:t>All members of the Executive are observers.  Not including the Executive, the number of observers from each country is as follows:</w:t>
      </w:r>
    </w:p>
    <w:p w14:paraId="402851A9" w14:textId="77777777" w:rsidR="00112C35" w:rsidRDefault="00112C35" w:rsidP="00112C35">
      <w:pPr>
        <w:tabs>
          <w:tab w:val="right" w:pos="3240"/>
        </w:tabs>
        <w:ind w:left="360"/>
        <w:rPr>
          <w:lang w:val="en-CA"/>
        </w:rPr>
      </w:pPr>
      <w:r>
        <w:rPr>
          <w:lang w:val="en-CA"/>
        </w:rPr>
        <w:t>Australia</w:t>
      </w:r>
      <w:r>
        <w:rPr>
          <w:lang w:val="en-CA"/>
        </w:rPr>
        <w:tab/>
        <w:t>6</w:t>
      </w:r>
    </w:p>
    <w:p w14:paraId="65D1A133" w14:textId="77777777" w:rsidR="00112C35" w:rsidRDefault="00112C35" w:rsidP="00112C35">
      <w:pPr>
        <w:tabs>
          <w:tab w:val="right" w:pos="3240"/>
        </w:tabs>
        <w:ind w:left="360"/>
        <w:rPr>
          <w:lang w:val="en-CA"/>
        </w:rPr>
      </w:pPr>
      <w:r>
        <w:rPr>
          <w:lang w:val="en-CA"/>
        </w:rPr>
        <w:t xml:space="preserve">Canada </w:t>
      </w:r>
      <w:r>
        <w:rPr>
          <w:lang w:val="en-CA"/>
        </w:rPr>
        <w:tab/>
        <w:t>45</w:t>
      </w:r>
    </w:p>
    <w:p w14:paraId="36221571" w14:textId="77777777" w:rsidR="00112C35" w:rsidRDefault="00112C35" w:rsidP="00112C35">
      <w:pPr>
        <w:tabs>
          <w:tab w:val="right" w:pos="3240"/>
        </w:tabs>
        <w:ind w:left="360"/>
        <w:rPr>
          <w:lang w:val="en-CA"/>
        </w:rPr>
      </w:pPr>
      <w:r>
        <w:rPr>
          <w:lang w:val="en-CA"/>
        </w:rPr>
        <w:t>Ireland</w:t>
      </w:r>
      <w:r>
        <w:rPr>
          <w:lang w:val="en-CA"/>
        </w:rPr>
        <w:tab/>
        <w:t>1</w:t>
      </w:r>
    </w:p>
    <w:p w14:paraId="549D69D0" w14:textId="77777777" w:rsidR="00112C35" w:rsidRDefault="00112C35" w:rsidP="00112C35">
      <w:pPr>
        <w:tabs>
          <w:tab w:val="right" w:pos="3240"/>
        </w:tabs>
        <w:ind w:left="360"/>
        <w:rPr>
          <w:lang w:val="en-CA"/>
        </w:rPr>
      </w:pPr>
      <w:r>
        <w:rPr>
          <w:lang w:val="en-CA"/>
        </w:rPr>
        <w:t>New Zealand</w:t>
      </w:r>
      <w:r>
        <w:rPr>
          <w:lang w:val="en-CA"/>
        </w:rPr>
        <w:tab/>
        <w:t>1</w:t>
      </w:r>
    </w:p>
    <w:p w14:paraId="35F141A1" w14:textId="77777777" w:rsidR="00112C35" w:rsidRDefault="00112C35" w:rsidP="00112C35">
      <w:pPr>
        <w:tabs>
          <w:tab w:val="right" w:pos="3240"/>
        </w:tabs>
        <w:ind w:left="360"/>
        <w:rPr>
          <w:lang w:val="en-CA"/>
        </w:rPr>
      </w:pPr>
      <w:r>
        <w:rPr>
          <w:lang w:val="en-CA"/>
        </w:rPr>
        <w:t>Nigeria</w:t>
      </w:r>
      <w:r>
        <w:rPr>
          <w:lang w:val="en-CA"/>
        </w:rPr>
        <w:tab/>
        <w:t>0</w:t>
      </w:r>
    </w:p>
    <w:p w14:paraId="036F9B01" w14:textId="77777777" w:rsidR="00112C35" w:rsidRDefault="00112C35" w:rsidP="00112C35">
      <w:pPr>
        <w:tabs>
          <w:tab w:val="right" w:pos="3240"/>
        </w:tabs>
        <w:ind w:left="360"/>
        <w:rPr>
          <w:lang w:val="en-CA"/>
        </w:rPr>
      </w:pPr>
      <w:r>
        <w:rPr>
          <w:lang w:val="en-CA"/>
        </w:rPr>
        <w:t>South Africa</w:t>
      </w:r>
      <w:r>
        <w:rPr>
          <w:lang w:val="en-CA"/>
        </w:rPr>
        <w:tab/>
        <w:t>6</w:t>
      </w:r>
    </w:p>
    <w:p w14:paraId="6B9A1CD9" w14:textId="77777777" w:rsidR="00112C35" w:rsidRDefault="00112C35" w:rsidP="00112C35">
      <w:pPr>
        <w:tabs>
          <w:tab w:val="right" w:pos="3240"/>
        </w:tabs>
        <w:ind w:left="360"/>
        <w:rPr>
          <w:lang w:val="en-CA"/>
        </w:rPr>
      </w:pPr>
      <w:r>
        <w:rPr>
          <w:lang w:val="en-CA"/>
        </w:rPr>
        <w:t>United Kingdom</w:t>
      </w:r>
      <w:r>
        <w:rPr>
          <w:lang w:val="en-CA"/>
        </w:rPr>
        <w:tab/>
        <w:t>12</w:t>
      </w:r>
    </w:p>
    <w:p w14:paraId="1251A679" w14:textId="77777777" w:rsidR="00112C35" w:rsidRDefault="00112C35" w:rsidP="00112C35">
      <w:pPr>
        <w:tabs>
          <w:tab w:val="right" w:pos="3240"/>
        </w:tabs>
        <w:ind w:left="360"/>
        <w:rPr>
          <w:lang w:val="en-CA"/>
        </w:rPr>
      </w:pPr>
      <w:r>
        <w:rPr>
          <w:lang w:val="en-CA"/>
        </w:rPr>
        <w:t>United States</w:t>
      </w:r>
      <w:r>
        <w:rPr>
          <w:lang w:val="en-CA"/>
        </w:rPr>
        <w:tab/>
        <w:t>38</w:t>
      </w:r>
    </w:p>
    <w:p w14:paraId="0DA09F1A" w14:textId="4AD4362D" w:rsidR="00112C35" w:rsidRDefault="00112C35">
      <w:pPr>
        <w:rPr>
          <w:lang w:val="en-CA"/>
        </w:rPr>
      </w:pPr>
    </w:p>
    <w:p w14:paraId="0FEE24BC" w14:textId="77777777" w:rsidR="00217E5B" w:rsidRPr="00112C35" w:rsidRDefault="00217E5B" w:rsidP="00217E5B">
      <w:pPr>
        <w:rPr>
          <w:b/>
          <w:lang w:val="en-CA"/>
        </w:rPr>
      </w:pPr>
      <w:r w:rsidRPr="00112C35">
        <w:rPr>
          <w:b/>
          <w:lang w:val="en-CA"/>
        </w:rPr>
        <w:t xml:space="preserve">Updates to </w:t>
      </w:r>
      <w:r w:rsidRPr="00112C35">
        <w:rPr>
          <w:b/>
          <w:i/>
          <w:lang w:val="en-CA"/>
        </w:rPr>
        <w:t>The Rules of Unified English Braille</w:t>
      </w:r>
      <w:r w:rsidRPr="00112C35">
        <w:rPr>
          <w:b/>
          <w:lang w:val="en-CA"/>
        </w:rPr>
        <w:t xml:space="preserve"> (RUEB)</w:t>
      </w:r>
    </w:p>
    <w:p w14:paraId="3E03F3A0" w14:textId="77777777" w:rsidR="00217E5B" w:rsidRDefault="00217E5B" w:rsidP="00217E5B">
      <w:pPr>
        <w:rPr>
          <w:lang w:val="en-CA"/>
        </w:rPr>
      </w:pPr>
    </w:p>
    <w:p w14:paraId="38A604DC" w14:textId="77777777" w:rsidR="00217E5B" w:rsidRDefault="00217E5B" w:rsidP="00217E5B">
      <w:pPr>
        <w:rPr>
          <w:lang w:val="en-CA"/>
        </w:rPr>
      </w:pPr>
      <w:r>
        <w:rPr>
          <w:lang w:val="en-CA"/>
        </w:rPr>
        <w:t>Since the GA, the CMC has discussed and approved the following revisions to RUEB.  They are posted on the ICEB/UEB web page.</w:t>
      </w:r>
    </w:p>
    <w:p w14:paraId="54154D8D" w14:textId="77777777" w:rsidR="00217E5B" w:rsidRDefault="00217E5B" w:rsidP="00217E5B">
      <w:pPr>
        <w:rPr>
          <w:lang w:val="en-CA"/>
        </w:rPr>
      </w:pPr>
    </w:p>
    <w:p w14:paraId="37214E9C" w14:textId="16F95064" w:rsidR="00217E5B" w:rsidRPr="00217E5B" w:rsidRDefault="00217E5B" w:rsidP="00217E5B">
      <w:pPr>
        <w:rPr>
          <w:lang w:val="en-CA"/>
        </w:rPr>
      </w:pPr>
      <w:r w:rsidRPr="00217E5B">
        <w:rPr>
          <w:lang w:val="en-CA"/>
        </w:rPr>
        <w:t>2.6.3 Add the line indicator to the "standing alone" rule with a new example.</w:t>
      </w:r>
      <w:r>
        <w:rPr>
          <w:lang w:val="en-CA"/>
        </w:rPr>
        <w:t xml:space="preserve">  (</w:t>
      </w:r>
      <w:r w:rsidRPr="00217E5B">
        <w:rPr>
          <w:lang w:val="en-CA"/>
        </w:rPr>
        <w:t>Change as of April 19, 2017</w:t>
      </w:r>
      <w:r>
        <w:rPr>
          <w:lang w:val="en-CA"/>
        </w:rPr>
        <w:t>)</w:t>
      </w:r>
    </w:p>
    <w:p w14:paraId="13D18580" w14:textId="77777777" w:rsidR="00217E5B" w:rsidRDefault="00217E5B" w:rsidP="00217E5B">
      <w:pPr>
        <w:rPr>
          <w:lang w:val="en-CA"/>
        </w:rPr>
      </w:pPr>
    </w:p>
    <w:p w14:paraId="67FB3645" w14:textId="77777777" w:rsidR="00217E5B" w:rsidRDefault="00217E5B" w:rsidP="00217E5B">
      <w:pPr>
        <w:ind w:left="1080" w:hanging="1080"/>
        <w:rPr>
          <w:lang w:val="en-CA"/>
        </w:rPr>
      </w:pPr>
      <w:r>
        <w:rPr>
          <w:lang w:val="en-CA"/>
        </w:rPr>
        <w:t>2.6.3</w:t>
      </w:r>
      <w:r>
        <w:rPr>
          <w:lang w:val="en-CA"/>
        </w:rPr>
        <w:tab/>
        <w:t xml:space="preserve">A letter or letters-sequence is considered to be "standing alone" when the following common punctuation and indicator symbols intervene between the letter or letters-sequence and the </w:t>
      </w:r>
      <w:r>
        <w:rPr>
          <w:i/>
          <w:lang w:val="en-CA"/>
        </w:rPr>
        <w:t>following</w:t>
      </w:r>
      <w:r>
        <w:rPr>
          <w:lang w:val="en-CA"/>
        </w:rPr>
        <w:t xml:space="preserve"> space, hyphen or dash:</w:t>
      </w:r>
    </w:p>
    <w:p w14:paraId="2B5DECCE" w14:textId="77777777" w:rsidR="00217E5B" w:rsidRDefault="00217E5B" w:rsidP="00217E5B">
      <w:pPr>
        <w:ind w:left="1080" w:hanging="1080"/>
        <w:rPr>
          <w:lang w:val="en-CA"/>
        </w:rPr>
      </w:pPr>
    </w:p>
    <w:p w14:paraId="4D52585A" w14:textId="77777777" w:rsidR="00217E5B" w:rsidRDefault="00217E5B" w:rsidP="00217E5B">
      <w:pPr>
        <w:pStyle w:val="ListParagraph"/>
        <w:numPr>
          <w:ilvl w:val="0"/>
          <w:numId w:val="1"/>
        </w:numPr>
        <w:ind w:left="1440"/>
        <w:rPr>
          <w:lang w:val="en-CA"/>
        </w:rPr>
      </w:pPr>
      <w:r>
        <w:rPr>
          <w:lang w:val="en-CA"/>
        </w:rPr>
        <w:t>comma, semicolon, colon, full stop (period), ellipsis, exclamation mark or question mark</w:t>
      </w:r>
    </w:p>
    <w:p w14:paraId="6B145367" w14:textId="77777777" w:rsidR="00217E5B" w:rsidRDefault="00217E5B" w:rsidP="00217E5B">
      <w:pPr>
        <w:pStyle w:val="ListParagraph"/>
        <w:numPr>
          <w:ilvl w:val="0"/>
          <w:numId w:val="1"/>
        </w:numPr>
        <w:ind w:left="1440"/>
        <w:rPr>
          <w:lang w:val="en-CA"/>
        </w:rPr>
      </w:pPr>
      <w:r>
        <w:rPr>
          <w:lang w:val="en-CA"/>
        </w:rPr>
        <w:t>closing parenthesis (round bracket), closing square bracket or closing curly bracket (brace bracket)</w:t>
      </w:r>
    </w:p>
    <w:p w14:paraId="05D0870A" w14:textId="77777777" w:rsidR="00217E5B" w:rsidRDefault="00217E5B" w:rsidP="00217E5B">
      <w:pPr>
        <w:pStyle w:val="ListParagraph"/>
        <w:numPr>
          <w:ilvl w:val="0"/>
          <w:numId w:val="1"/>
        </w:numPr>
        <w:ind w:left="1440"/>
        <w:rPr>
          <w:lang w:val="en-CA"/>
        </w:rPr>
      </w:pPr>
      <w:r>
        <w:rPr>
          <w:lang w:val="en-CA"/>
        </w:rPr>
        <w:t>closing quotation mark of any kind</w:t>
      </w:r>
    </w:p>
    <w:p w14:paraId="2BD93E69" w14:textId="77777777" w:rsidR="00217E5B" w:rsidRDefault="00217E5B" w:rsidP="00217E5B">
      <w:pPr>
        <w:pStyle w:val="ListParagraph"/>
        <w:numPr>
          <w:ilvl w:val="0"/>
          <w:numId w:val="1"/>
        </w:numPr>
        <w:ind w:left="1440"/>
        <w:rPr>
          <w:lang w:val="en-CA"/>
        </w:rPr>
      </w:pPr>
      <w:r>
        <w:rPr>
          <w:lang w:val="en-CA"/>
        </w:rPr>
        <w:t>nondirectional quotation mark of any kind</w:t>
      </w:r>
    </w:p>
    <w:p w14:paraId="483C0954" w14:textId="77777777" w:rsidR="00217E5B" w:rsidRDefault="00217E5B" w:rsidP="00217E5B">
      <w:pPr>
        <w:pStyle w:val="ListParagraph"/>
        <w:numPr>
          <w:ilvl w:val="0"/>
          <w:numId w:val="1"/>
        </w:numPr>
        <w:ind w:left="1440"/>
        <w:rPr>
          <w:lang w:val="en-CA"/>
        </w:rPr>
      </w:pPr>
      <w:r>
        <w:rPr>
          <w:lang w:val="en-CA"/>
        </w:rPr>
        <w:t>apostrophe [also see Section 2.6.4]</w:t>
      </w:r>
    </w:p>
    <w:p w14:paraId="423EA46C" w14:textId="77777777" w:rsidR="00217E5B" w:rsidRDefault="00217E5B" w:rsidP="00217E5B">
      <w:pPr>
        <w:pStyle w:val="ListParagraph"/>
        <w:numPr>
          <w:ilvl w:val="0"/>
          <w:numId w:val="1"/>
        </w:numPr>
        <w:ind w:left="1440"/>
        <w:rPr>
          <w:lang w:val="en-CA"/>
        </w:rPr>
      </w:pPr>
      <w:r>
        <w:rPr>
          <w:lang w:val="en-CA"/>
        </w:rPr>
        <w:t>typeform terminator of any kind</w:t>
      </w:r>
    </w:p>
    <w:p w14:paraId="783692F4" w14:textId="77777777" w:rsidR="00217E5B" w:rsidRDefault="00217E5B" w:rsidP="00217E5B">
      <w:pPr>
        <w:pStyle w:val="ListParagraph"/>
        <w:numPr>
          <w:ilvl w:val="0"/>
          <w:numId w:val="1"/>
        </w:numPr>
        <w:ind w:left="1440"/>
        <w:rPr>
          <w:lang w:val="en-CA"/>
        </w:rPr>
      </w:pPr>
      <w:r>
        <w:rPr>
          <w:lang w:val="en-CA"/>
        </w:rPr>
        <w:t>capitals mode terminator</w:t>
      </w:r>
    </w:p>
    <w:p w14:paraId="60B0A508" w14:textId="77777777" w:rsidR="00217E5B" w:rsidRDefault="00217E5B" w:rsidP="00217E5B">
      <w:pPr>
        <w:pStyle w:val="ListParagraph"/>
        <w:numPr>
          <w:ilvl w:val="0"/>
          <w:numId w:val="1"/>
        </w:numPr>
        <w:ind w:left="1440"/>
        <w:rPr>
          <w:lang w:val="en-CA"/>
        </w:rPr>
      </w:pPr>
      <w:r>
        <w:rPr>
          <w:lang w:val="en-CA"/>
        </w:rPr>
        <w:t>closing transcriber's note indicator</w:t>
      </w:r>
    </w:p>
    <w:p w14:paraId="73B810A0" w14:textId="77777777" w:rsidR="00217E5B" w:rsidRDefault="00217E5B" w:rsidP="00217E5B">
      <w:pPr>
        <w:pStyle w:val="ListParagraph"/>
        <w:numPr>
          <w:ilvl w:val="0"/>
          <w:numId w:val="1"/>
        </w:numPr>
        <w:ind w:left="1440"/>
        <w:rPr>
          <w:lang w:val="en-CA"/>
        </w:rPr>
      </w:pPr>
      <w:r>
        <w:rPr>
          <w:lang w:val="en-CA"/>
        </w:rPr>
        <w:t>line indicator</w:t>
      </w:r>
    </w:p>
    <w:p w14:paraId="7762B977" w14:textId="77777777" w:rsidR="00217E5B" w:rsidRDefault="00217E5B" w:rsidP="00217E5B">
      <w:pPr>
        <w:pStyle w:val="ListParagraph"/>
        <w:numPr>
          <w:ilvl w:val="0"/>
          <w:numId w:val="1"/>
        </w:numPr>
        <w:ind w:left="1440"/>
        <w:rPr>
          <w:lang w:val="en-CA"/>
        </w:rPr>
      </w:pPr>
      <w:r>
        <w:rPr>
          <w:lang w:val="en-CA"/>
        </w:rPr>
        <w:t>or any combination of these.</w:t>
      </w:r>
    </w:p>
    <w:p w14:paraId="21720770" w14:textId="77777777" w:rsidR="00217E5B" w:rsidRDefault="00217E5B" w:rsidP="00217E5B">
      <w:pPr>
        <w:ind w:left="1080" w:hanging="1080"/>
        <w:rPr>
          <w:lang w:val="en-CA"/>
        </w:rPr>
      </w:pPr>
    </w:p>
    <w:p w14:paraId="2E941B3F" w14:textId="77777777" w:rsidR="00217E5B" w:rsidRDefault="00217E5B" w:rsidP="00217E5B">
      <w:pPr>
        <w:ind w:left="1080" w:hanging="1080"/>
        <w:rPr>
          <w:lang w:val="en-CA"/>
        </w:rPr>
      </w:pPr>
      <w:r>
        <w:rPr>
          <w:lang w:val="en-CA"/>
        </w:rPr>
        <w:tab/>
      </w:r>
      <w:r>
        <w:rPr>
          <w:i/>
          <w:lang w:val="en-CA"/>
        </w:rPr>
        <w:t>Example:</w:t>
      </w:r>
    </w:p>
    <w:p w14:paraId="02E60546" w14:textId="77777777" w:rsidR="00217E5B" w:rsidRDefault="00217E5B" w:rsidP="00217E5B">
      <w:pPr>
        <w:ind w:left="1080"/>
        <w:rPr>
          <w:lang w:val="en-CA"/>
        </w:rPr>
      </w:pPr>
    </w:p>
    <w:p w14:paraId="4D65098C" w14:textId="77777777" w:rsidR="00217E5B" w:rsidRDefault="00217E5B" w:rsidP="00217E5B">
      <w:pPr>
        <w:ind w:left="1080"/>
        <w:rPr>
          <w:lang w:val="en-CA"/>
        </w:rPr>
      </w:pPr>
      <w:r>
        <w:rPr>
          <w:lang w:val="en-CA"/>
        </w:rPr>
        <w:t>[an Emily Dickinson poem transcribed in linear format:]</w:t>
      </w:r>
    </w:p>
    <w:p w14:paraId="382C25C4" w14:textId="77777777" w:rsidR="00217E5B" w:rsidRDefault="00217E5B" w:rsidP="00217E5B">
      <w:pPr>
        <w:ind w:left="1080"/>
        <w:rPr>
          <w:lang w:val="en-CA"/>
        </w:rPr>
      </w:pPr>
    </w:p>
    <w:p w14:paraId="10B19BE2" w14:textId="77777777" w:rsidR="00217E5B" w:rsidRDefault="00217E5B" w:rsidP="00217E5B">
      <w:pPr>
        <w:ind w:left="1080"/>
        <w:rPr>
          <w:lang w:val="en-CA"/>
        </w:rPr>
      </w:pPr>
      <w:r>
        <w:rPr>
          <w:lang w:val="en-CA"/>
        </w:rPr>
        <w:t>The sun kept setting, setting still;</w:t>
      </w:r>
    </w:p>
    <w:p w14:paraId="08B5F21D" w14:textId="77777777" w:rsidR="00217E5B" w:rsidRDefault="00217E5B" w:rsidP="00217E5B">
      <w:pPr>
        <w:ind w:left="1080"/>
        <w:rPr>
          <w:lang w:val="en-CA"/>
        </w:rPr>
      </w:pPr>
      <w:r>
        <w:rPr>
          <w:lang w:val="en-CA"/>
        </w:rPr>
        <w:t>No hue of afternoon</w:t>
      </w:r>
    </w:p>
    <w:p w14:paraId="4716012D" w14:textId="77777777" w:rsidR="00217E5B" w:rsidRDefault="00217E5B" w:rsidP="00217E5B">
      <w:pPr>
        <w:ind w:left="1080"/>
        <w:rPr>
          <w:lang w:val="en-CA"/>
        </w:rPr>
      </w:pPr>
      <w:r>
        <w:rPr>
          <w:lang w:val="en-CA"/>
        </w:rPr>
        <w:t>Upon the village I perceived</w:t>
      </w:r>
    </w:p>
    <w:p w14:paraId="3237EF7E" w14:textId="77777777" w:rsidR="00217E5B" w:rsidRDefault="00217E5B" w:rsidP="00217E5B">
      <w:pPr>
        <w:ind w:left="1080"/>
        <w:rPr>
          <w:lang w:val="en-CA"/>
        </w:rPr>
      </w:pPr>
      <w:r>
        <w:rPr>
          <w:lang w:val="en-CA"/>
        </w:rPr>
        <w:t>From house to house 'twas noon</w:t>
      </w:r>
    </w:p>
    <w:p w14:paraId="26EB8DF1" w14:textId="77777777" w:rsidR="00217E5B" w:rsidRDefault="00217E5B" w:rsidP="00217E5B">
      <w:pPr>
        <w:ind w:left="1080"/>
        <w:rPr>
          <w:lang w:val="en-CA"/>
        </w:rPr>
      </w:pPr>
    </w:p>
    <w:p w14:paraId="35B10FDF" w14:textId="77777777" w:rsidR="00217E5B" w:rsidRPr="004106EE" w:rsidRDefault="00217E5B" w:rsidP="00217E5B">
      <w:pPr>
        <w:ind w:left="1620" w:right="1620" w:hanging="540"/>
        <w:rPr>
          <w:rFonts w:ascii="SimBraille" w:hAnsi="SimBraille"/>
          <w:sz w:val="32"/>
          <w:lang w:val="en-CA"/>
        </w:rPr>
      </w:pPr>
      <w:r>
        <w:rPr>
          <w:rFonts w:ascii="SimBraille" w:hAnsi="SimBraille"/>
          <w:sz w:val="32"/>
          <w:lang w:val="en-CA"/>
        </w:rPr>
        <w:lastRenderedPageBreak/>
        <w:t>,! sun kept sett+1 sett+ /2_ ,no hue ( afn_ ,^u ! village ,i p]cvd_ ,f h\se to h\se 'twas noon</w:t>
      </w:r>
    </w:p>
    <w:p w14:paraId="64BAB620" w14:textId="77777777" w:rsidR="00217E5B" w:rsidRDefault="00217E5B" w:rsidP="00217E5B">
      <w:pPr>
        <w:ind w:left="1080" w:hanging="1080"/>
        <w:rPr>
          <w:lang w:val="en-CA"/>
        </w:rPr>
      </w:pPr>
    </w:p>
    <w:p w14:paraId="2247EE32" w14:textId="571B3D50" w:rsidR="00217E5B" w:rsidRPr="00217E5B" w:rsidRDefault="00217E5B" w:rsidP="00217E5B">
      <w:pPr>
        <w:rPr>
          <w:lang w:val="en-CA"/>
        </w:rPr>
      </w:pPr>
      <w:r w:rsidRPr="00217E5B">
        <w:rPr>
          <w:lang w:val="en-CA"/>
        </w:rPr>
        <w:t>10.12.2 Error in brailling of example</w:t>
      </w:r>
      <w:r>
        <w:rPr>
          <w:lang w:val="en-CA"/>
        </w:rPr>
        <w:t xml:space="preserve"> (</w:t>
      </w:r>
      <w:r w:rsidRPr="00217E5B">
        <w:rPr>
          <w:lang w:val="en-CA"/>
        </w:rPr>
        <w:t>Change as of March 15, 2017</w:t>
      </w:r>
      <w:r>
        <w:rPr>
          <w:lang w:val="en-CA"/>
        </w:rPr>
        <w:t>)</w:t>
      </w:r>
    </w:p>
    <w:p w14:paraId="3C89C430" w14:textId="77777777" w:rsidR="00217E5B" w:rsidRDefault="00217E5B" w:rsidP="00217E5B">
      <w:pPr>
        <w:rPr>
          <w:lang w:val="en-CA"/>
        </w:rPr>
      </w:pPr>
    </w:p>
    <w:p w14:paraId="0C383EFB" w14:textId="77777777" w:rsidR="00217E5B" w:rsidRDefault="00217E5B" w:rsidP="00217E5B">
      <w:pPr>
        <w:rPr>
          <w:lang w:val="en-CA"/>
        </w:rPr>
      </w:pPr>
      <w:r>
        <w:rPr>
          <w:lang w:val="en-CA"/>
        </w:rPr>
        <w:t>The lower groupsign for "ea" is not used in the word "reactor"</w:t>
      </w:r>
    </w:p>
    <w:p w14:paraId="64D4D8FB" w14:textId="77777777" w:rsidR="00217E5B" w:rsidRDefault="00217E5B" w:rsidP="00217E5B">
      <w:pPr>
        <w:rPr>
          <w:lang w:val="en-CA"/>
        </w:rPr>
      </w:pPr>
    </w:p>
    <w:p w14:paraId="5494FF0E" w14:textId="77777777" w:rsidR="00217E5B" w:rsidRPr="009033F0" w:rsidRDefault="00217E5B" w:rsidP="00217E5B">
      <w:pPr>
        <w:rPr>
          <w:i/>
          <w:lang w:val="en-CA"/>
        </w:rPr>
      </w:pPr>
      <w:r>
        <w:rPr>
          <w:i/>
          <w:lang w:val="en-CA"/>
        </w:rPr>
        <w:t>Strong contractions; See Section 10.3:</w:t>
      </w:r>
    </w:p>
    <w:p w14:paraId="7309AF2C" w14:textId="77777777" w:rsidR="00217E5B" w:rsidRDefault="00217E5B" w:rsidP="00217E5B">
      <w:pPr>
        <w:rPr>
          <w:lang w:val="en-CA"/>
        </w:rPr>
      </w:pPr>
    </w:p>
    <w:p w14:paraId="55922B30" w14:textId="77777777" w:rsidR="00217E5B" w:rsidRDefault="00217E5B" w:rsidP="00217E5B">
      <w:pPr>
        <w:rPr>
          <w:lang w:val="en-CA"/>
        </w:rPr>
      </w:pPr>
      <w:r>
        <w:rPr>
          <w:lang w:val="en-CA"/>
        </w:rPr>
        <w:t xml:space="preserve">CANDU reactor </w:t>
      </w:r>
      <w:r>
        <w:rPr>
          <w:rFonts w:ascii="SimBraille" w:hAnsi="SimBraille"/>
          <w:sz w:val="36"/>
          <w:lang w:val="en-CA"/>
        </w:rPr>
        <w:t>,,c&amp;u reactor</w:t>
      </w:r>
    </w:p>
    <w:p w14:paraId="638FA22F" w14:textId="77777777" w:rsidR="00217E5B" w:rsidRDefault="00217E5B" w:rsidP="00217E5B">
      <w:pPr>
        <w:tabs>
          <w:tab w:val="left" w:pos="540"/>
        </w:tabs>
        <w:rPr>
          <w:lang w:val="en-CA"/>
        </w:rPr>
      </w:pPr>
      <w:r>
        <w:rPr>
          <w:lang w:val="en-CA"/>
        </w:rPr>
        <w:tab/>
        <w:t>[Canada Deuterium Uranium]</w:t>
      </w:r>
    </w:p>
    <w:p w14:paraId="184DC56F" w14:textId="77777777" w:rsidR="00217E5B" w:rsidRDefault="00217E5B" w:rsidP="00217E5B">
      <w:pPr>
        <w:rPr>
          <w:lang w:val="en-CA"/>
        </w:rPr>
      </w:pPr>
    </w:p>
    <w:p w14:paraId="4D563116" w14:textId="3936FB31" w:rsidR="00217E5B" w:rsidRPr="00217E5B" w:rsidRDefault="00217E5B" w:rsidP="00217E5B">
      <w:pPr>
        <w:rPr>
          <w:lang w:val="en-CA"/>
        </w:rPr>
      </w:pPr>
      <w:r w:rsidRPr="00217E5B">
        <w:rPr>
          <w:lang w:val="en-CA"/>
        </w:rPr>
        <w:t>15.1.3 New.  Allows the use of the line indicator in tabular material changed to a linear format in braille.</w:t>
      </w:r>
      <w:r>
        <w:rPr>
          <w:lang w:val="en-CA"/>
        </w:rPr>
        <w:t xml:space="preserve">  (</w:t>
      </w:r>
      <w:r w:rsidRPr="00217E5B">
        <w:rPr>
          <w:lang w:val="en-CA"/>
        </w:rPr>
        <w:t>Change as of April 19, 2017</w:t>
      </w:r>
      <w:r>
        <w:rPr>
          <w:lang w:val="en-CA"/>
        </w:rPr>
        <w:t>)</w:t>
      </w:r>
    </w:p>
    <w:p w14:paraId="7EA607CF" w14:textId="77777777" w:rsidR="00217E5B" w:rsidRDefault="00217E5B" w:rsidP="00217E5B">
      <w:pPr>
        <w:rPr>
          <w:lang w:val="en-CA"/>
        </w:rPr>
      </w:pPr>
    </w:p>
    <w:p w14:paraId="428682D7" w14:textId="77777777" w:rsidR="00217E5B" w:rsidRDefault="00217E5B" w:rsidP="00217E5B">
      <w:pPr>
        <w:ind w:left="1080" w:hanging="1080"/>
      </w:pPr>
      <w:r>
        <w:t>15.1.3</w:t>
      </w:r>
      <w:r>
        <w:tab/>
        <w:t>When columned or tabular material is changed to a linear format in braille, the line indicator may be used to mark the breaks between the columns.  The line indicator is unspaced from the text in the preceding column and is followed by space before the text of the following column.  Use of the line indicator within tables is not mandatory and should be determined according to the format guidelines of the producing agency or braille authority.  Other methods for separating columns in braille are also permissible.</w:t>
      </w:r>
    </w:p>
    <w:p w14:paraId="3D5648A6" w14:textId="77777777" w:rsidR="00217E5B" w:rsidRDefault="00217E5B" w:rsidP="00217E5B"/>
    <w:p w14:paraId="322DDA47" w14:textId="77777777" w:rsidR="00217E5B" w:rsidRDefault="00217E5B" w:rsidP="00217E5B">
      <w:pPr>
        <w:ind w:firstLine="1080"/>
      </w:pPr>
      <w:r>
        <w:t>Example:</w:t>
      </w:r>
    </w:p>
    <w:p w14:paraId="241BA4B2" w14:textId="77777777" w:rsidR="00217E5B" w:rsidRDefault="00217E5B" w:rsidP="00217E5B">
      <w:pPr>
        <w:ind w:firstLine="1080"/>
        <w:rPr>
          <w:lang w:val="en-CA"/>
        </w:rPr>
      </w:pPr>
    </w:p>
    <w:tbl>
      <w:tblPr>
        <w:tblW w:w="0" w:type="auto"/>
        <w:tblInd w:w="1188" w:type="dxa"/>
        <w:tblLook w:val="04A0" w:firstRow="1" w:lastRow="0" w:firstColumn="1" w:lastColumn="0" w:noHBand="0" w:noVBand="1"/>
      </w:tblPr>
      <w:tblGrid>
        <w:gridCol w:w="990"/>
        <w:gridCol w:w="1686"/>
        <w:gridCol w:w="1381"/>
        <w:gridCol w:w="1373"/>
        <w:gridCol w:w="865"/>
        <w:gridCol w:w="1607"/>
      </w:tblGrid>
      <w:tr w:rsidR="00217E5B" w:rsidRPr="00DA4965" w14:paraId="56165511" w14:textId="77777777" w:rsidTr="00054335">
        <w:tc>
          <w:tcPr>
            <w:tcW w:w="990" w:type="dxa"/>
            <w:shd w:val="clear" w:color="auto" w:fill="auto"/>
          </w:tcPr>
          <w:p w14:paraId="5389FE67" w14:textId="77777777" w:rsidR="00217E5B" w:rsidRPr="00DA4965" w:rsidRDefault="00217E5B" w:rsidP="00054335">
            <w:pPr>
              <w:rPr>
                <w:sz w:val="24"/>
                <w:lang w:val="en-CA"/>
              </w:rPr>
            </w:pPr>
            <w:r w:rsidRPr="00DA4965">
              <w:rPr>
                <w:sz w:val="24"/>
                <w:lang w:val="en-CA"/>
              </w:rPr>
              <w:t>Child</w:t>
            </w:r>
          </w:p>
        </w:tc>
        <w:tc>
          <w:tcPr>
            <w:tcW w:w="1686" w:type="dxa"/>
            <w:shd w:val="clear" w:color="auto" w:fill="auto"/>
          </w:tcPr>
          <w:p w14:paraId="6FF1A908" w14:textId="77777777" w:rsidR="00217E5B" w:rsidRPr="00DA4965" w:rsidRDefault="00217E5B" w:rsidP="00054335">
            <w:pPr>
              <w:rPr>
                <w:sz w:val="24"/>
                <w:lang w:val="en-CA"/>
              </w:rPr>
            </w:pPr>
            <w:r w:rsidRPr="00DA4965">
              <w:rPr>
                <w:sz w:val="24"/>
                <w:lang w:val="en-CA"/>
              </w:rPr>
              <w:t>Brenda Rose Laura</w:t>
            </w:r>
          </w:p>
        </w:tc>
        <w:tc>
          <w:tcPr>
            <w:tcW w:w="1381" w:type="dxa"/>
            <w:shd w:val="clear" w:color="auto" w:fill="auto"/>
          </w:tcPr>
          <w:p w14:paraId="24EE7C2A" w14:textId="77777777" w:rsidR="00217E5B" w:rsidRPr="00DA4965" w:rsidRDefault="00217E5B" w:rsidP="00054335">
            <w:pPr>
              <w:rPr>
                <w:sz w:val="24"/>
                <w:lang w:val="en-CA"/>
              </w:rPr>
            </w:pPr>
            <w:r w:rsidRPr="00DA4965">
              <w:rPr>
                <w:sz w:val="24"/>
                <w:lang w:val="en-CA"/>
              </w:rPr>
              <w:t>Sept. 16, 1952</w:t>
            </w:r>
          </w:p>
        </w:tc>
        <w:tc>
          <w:tcPr>
            <w:tcW w:w="1373" w:type="dxa"/>
            <w:shd w:val="clear" w:color="auto" w:fill="auto"/>
          </w:tcPr>
          <w:p w14:paraId="6C1E0C3B" w14:textId="77777777" w:rsidR="00217E5B" w:rsidRPr="00DA4965" w:rsidRDefault="00217E5B" w:rsidP="00054335">
            <w:pPr>
              <w:ind w:left="-14"/>
              <w:rPr>
                <w:sz w:val="24"/>
                <w:lang w:val="en-CA"/>
              </w:rPr>
            </w:pPr>
            <w:r w:rsidRPr="00DA4965">
              <w:rPr>
                <w:sz w:val="24"/>
                <w:lang w:val="en-CA"/>
              </w:rPr>
              <w:t>Medicine Hat</w:t>
            </w:r>
          </w:p>
        </w:tc>
        <w:tc>
          <w:tcPr>
            <w:tcW w:w="865" w:type="dxa"/>
          </w:tcPr>
          <w:p w14:paraId="57C81D62" w14:textId="77777777" w:rsidR="00217E5B" w:rsidRPr="00DA4965" w:rsidRDefault="00217E5B" w:rsidP="00054335">
            <w:pPr>
              <w:ind w:left="-14"/>
              <w:rPr>
                <w:sz w:val="24"/>
                <w:lang w:val="en-CA"/>
              </w:rPr>
            </w:pPr>
            <w:r>
              <w:rPr>
                <w:sz w:val="24"/>
                <w:lang w:val="en-CA"/>
              </w:rPr>
              <w:t>AB</w:t>
            </w:r>
          </w:p>
        </w:tc>
        <w:tc>
          <w:tcPr>
            <w:tcW w:w="1607" w:type="dxa"/>
            <w:shd w:val="clear" w:color="auto" w:fill="auto"/>
          </w:tcPr>
          <w:p w14:paraId="331C0C73" w14:textId="77777777" w:rsidR="00217E5B" w:rsidRPr="00DA4965" w:rsidRDefault="00217E5B" w:rsidP="00054335">
            <w:pPr>
              <w:ind w:left="-14"/>
              <w:rPr>
                <w:sz w:val="24"/>
                <w:lang w:val="en-CA"/>
              </w:rPr>
            </w:pPr>
            <w:r w:rsidRPr="00DA4965">
              <w:rPr>
                <w:sz w:val="24"/>
                <w:lang w:val="en-CA"/>
              </w:rPr>
              <w:t>Canada</w:t>
            </w:r>
          </w:p>
        </w:tc>
      </w:tr>
      <w:tr w:rsidR="00217E5B" w:rsidRPr="00DA4965" w14:paraId="3D82E5AA" w14:textId="77777777" w:rsidTr="00054335">
        <w:tc>
          <w:tcPr>
            <w:tcW w:w="990" w:type="dxa"/>
            <w:shd w:val="clear" w:color="auto" w:fill="auto"/>
          </w:tcPr>
          <w:p w14:paraId="31CA5D58" w14:textId="77777777" w:rsidR="00217E5B" w:rsidRPr="00DA4965" w:rsidRDefault="00217E5B" w:rsidP="00054335">
            <w:pPr>
              <w:rPr>
                <w:sz w:val="24"/>
                <w:lang w:val="en-CA"/>
              </w:rPr>
            </w:pPr>
            <w:r>
              <w:rPr>
                <w:sz w:val="24"/>
                <w:lang w:val="en-CA"/>
              </w:rPr>
              <w:t>...</w:t>
            </w:r>
          </w:p>
        </w:tc>
        <w:tc>
          <w:tcPr>
            <w:tcW w:w="1686" w:type="dxa"/>
            <w:shd w:val="clear" w:color="auto" w:fill="auto"/>
          </w:tcPr>
          <w:p w14:paraId="3B6BCF96" w14:textId="77777777" w:rsidR="00217E5B" w:rsidRPr="00DA4965" w:rsidRDefault="00217E5B" w:rsidP="00054335">
            <w:pPr>
              <w:rPr>
                <w:sz w:val="24"/>
                <w:lang w:val="en-CA"/>
              </w:rPr>
            </w:pPr>
          </w:p>
        </w:tc>
        <w:tc>
          <w:tcPr>
            <w:tcW w:w="1381" w:type="dxa"/>
            <w:shd w:val="clear" w:color="auto" w:fill="auto"/>
          </w:tcPr>
          <w:p w14:paraId="3207866F" w14:textId="77777777" w:rsidR="00217E5B" w:rsidRPr="00DA4965" w:rsidRDefault="00217E5B" w:rsidP="00054335">
            <w:pPr>
              <w:rPr>
                <w:sz w:val="24"/>
                <w:lang w:val="en-CA"/>
              </w:rPr>
            </w:pPr>
          </w:p>
        </w:tc>
        <w:tc>
          <w:tcPr>
            <w:tcW w:w="1373" w:type="dxa"/>
            <w:shd w:val="clear" w:color="auto" w:fill="auto"/>
          </w:tcPr>
          <w:p w14:paraId="65BD1B1A" w14:textId="77777777" w:rsidR="00217E5B" w:rsidRPr="00DA4965" w:rsidRDefault="00217E5B" w:rsidP="00054335">
            <w:pPr>
              <w:ind w:left="-14"/>
              <w:rPr>
                <w:sz w:val="24"/>
                <w:lang w:val="en-CA"/>
              </w:rPr>
            </w:pPr>
          </w:p>
        </w:tc>
        <w:tc>
          <w:tcPr>
            <w:tcW w:w="865" w:type="dxa"/>
          </w:tcPr>
          <w:p w14:paraId="22C598ED" w14:textId="77777777" w:rsidR="00217E5B" w:rsidRDefault="00217E5B" w:rsidP="00054335">
            <w:pPr>
              <w:ind w:left="-14"/>
              <w:rPr>
                <w:sz w:val="24"/>
                <w:lang w:val="en-CA"/>
              </w:rPr>
            </w:pPr>
          </w:p>
        </w:tc>
        <w:tc>
          <w:tcPr>
            <w:tcW w:w="1607" w:type="dxa"/>
            <w:shd w:val="clear" w:color="auto" w:fill="auto"/>
          </w:tcPr>
          <w:p w14:paraId="118885D5" w14:textId="77777777" w:rsidR="00217E5B" w:rsidRPr="00DA4965" w:rsidRDefault="00217E5B" w:rsidP="00054335">
            <w:pPr>
              <w:ind w:left="-14"/>
              <w:rPr>
                <w:sz w:val="24"/>
                <w:lang w:val="en-CA"/>
              </w:rPr>
            </w:pPr>
          </w:p>
        </w:tc>
      </w:tr>
      <w:tr w:rsidR="00217E5B" w:rsidRPr="00DA4965" w14:paraId="6DE45191" w14:textId="77777777" w:rsidTr="00054335">
        <w:tc>
          <w:tcPr>
            <w:tcW w:w="990" w:type="dxa"/>
            <w:shd w:val="clear" w:color="auto" w:fill="auto"/>
          </w:tcPr>
          <w:p w14:paraId="61B187D1" w14:textId="77777777" w:rsidR="00217E5B" w:rsidRPr="00DA4965" w:rsidRDefault="00217E5B" w:rsidP="00054335">
            <w:pPr>
              <w:ind w:left="432"/>
              <w:rPr>
                <w:sz w:val="24"/>
                <w:lang w:val="en-CA"/>
              </w:rPr>
            </w:pPr>
          </w:p>
        </w:tc>
        <w:tc>
          <w:tcPr>
            <w:tcW w:w="1686" w:type="dxa"/>
            <w:shd w:val="clear" w:color="auto" w:fill="auto"/>
          </w:tcPr>
          <w:p w14:paraId="72B44DB1" w14:textId="77777777" w:rsidR="00217E5B" w:rsidRPr="00DA4965" w:rsidRDefault="00217E5B" w:rsidP="00054335">
            <w:pPr>
              <w:ind w:left="432"/>
              <w:rPr>
                <w:sz w:val="24"/>
                <w:lang w:val="en-CA"/>
              </w:rPr>
            </w:pPr>
          </w:p>
        </w:tc>
        <w:tc>
          <w:tcPr>
            <w:tcW w:w="1381" w:type="dxa"/>
            <w:shd w:val="clear" w:color="auto" w:fill="auto"/>
          </w:tcPr>
          <w:p w14:paraId="0A15674E" w14:textId="77777777" w:rsidR="00217E5B" w:rsidRPr="00DA4965" w:rsidRDefault="00217E5B" w:rsidP="00054335">
            <w:pPr>
              <w:ind w:left="432"/>
              <w:rPr>
                <w:sz w:val="24"/>
                <w:lang w:val="en-CA"/>
              </w:rPr>
            </w:pPr>
          </w:p>
        </w:tc>
        <w:tc>
          <w:tcPr>
            <w:tcW w:w="1373" w:type="dxa"/>
            <w:shd w:val="clear" w:color="auto" w:fill="auto"/>
          </w:tcPr>
          <w:p w14:paraId="7228D34E" w14:textId="77777777" w:rsidR="00217E5B" w:rsidRPr="00DA4965" w:rsidRDefault="00217E5B" w:rsidP="00054335">
            <w:pPr>
              <w:ind w:left="432"/>
              <w:rPr>
                <w:sz w:val="24"/>
                <w:lang w:val="en-CA"/>
              </w:rPr>
            </w:pPr>
          </w:p>
        </w:tc>
        <w:tc>
          <w:tcPr>
            <w:tcW w:w="865" w:type="dxa"/>
          </w:tcPr>
          <w:p w14:paraId="233F4B7A" w14:textId="77777777" w:rsidR="00217E5B" w:rsidRPr="00DA4965" w:rsidRDefault="00217E5B" w:rsidP="00054335">
            <w:pPr>
              <w:ind w:left="432"/>
              <w:rPr>
                <w:sz w:val="24"/>
                <w:lang w:val="en-CA"/>
              </w:rPr>
            </w:pPr>
          </w:p>
        </w:tc>
        <w:tc>
          <w:tcPr>
            <w:tcW w:w="1607" w:type="dxa"/>
            <w:shd w:val="clear" w:color="auto" w:fill="auto"/>
          </w:tcPr>
          <w:p w14:paraId="4E3F4FC7" w14:textId="77777777" w:rsidR="00217E5B" w:rsidRPr="00DA4965" w:rsidRDefault="00217E5B" w:rsidP="00054335">
            <w:pPr>
              <w:ind w:left="432"/>
              <w:rPr>
                <w:sz w:val="24"/>
                <w:lang w:val="en-CA"/>
              </w:rPr>
            </w:pPr>
          </w:p>
        </w:tc>
      </w:tr>
    </w:tbl>
    <w:p w14:paraId="6B1A246E" w14:textId="77777777" w:rsidR="00217E5B" w:rsidRDefault="00217E5B" w:rsidP="00217E5B">
      <w:pPr>
        <w:ind w:left="1530" w:right="1800" w:hanging="450"/>
        <w:rPr>
          <w:rFonts w:ascii="SimBraille" w:hAnsi="SimBraille"/>
          <w:sz w:val="36"/>
          <w:lang w:val="en-CA"/>
        </w:rPr>
      </w:pPr>
      <w:r>
        <w:rPr>
          <w:rFonts w:ascii="SimBraille" w:hAnsi="SimBraille"/>
          <w:sz w:val="36"/>
          <w:lang w:val="en-CA"/>
        </w:rPr>
        <w:lastRenderedPageBreak/>
        <w:t xml:space="preserve">,*_ ,br5da ,rose ,laura_ ,sept4 #af1 #aieb_ ,m$ic9e ,hat_ ;,,ab_ ,canada </w:t>
      </w:r>
    </w:p>
    <w:p w14:paraId="64F47A6F" w14:textId="77777777" w:rsidR="00217E5B" w:rsidRPr="00F86C41" w:rsidRDefault="00217E5B" w:rsidP="00217E5B">
      <w:pPr>
        <w:ind w:left="1620" w:hanging="540"/>
        <w:rPr>
          <w:rFonts w:ascii="SimBraille" w:hAnsi="SimBraille"/>
          <w:sz w:val="36"/>
          <w:lang w:val="en-CA"/>
        </w:rPr>
      </w:pPr>
      <w:r>
        <w:rPr>
          <w:rFonts w:ascii="SimBraille" w:hAnsi="SimBraille"/>
          <w:sz w:val="36"/>
          <w:lang w:val="en-CA"/>
        </w:rPr>
        <w:t>444</w:t>
      </w:r>
    </w:p>
    <w:p w14:paraId="4A2F3417" w14:textId="77777777" w:rsidR="00217E5B" w:rsidRDefault="00217E5B">
      <w:pPr>
        <w:rPr>
          <w:lang w:val="en-CA"/>
        </w:rPr>
      </w:pPr>
    </w:p>
    <w:p w14:paraId="27376DD4" w14:textId="616C2A53" w:rsidR="00B16248" w:rsidRPr="00112C35" w:rsidRDefault="00492889">
      <w:pPr>
        <w:rPr>
          <w:b/>
          <w:lang w:val="en-CA"/>
        </w:rPr>
      </w:pPr>
      <w:r w:rsidRPr="00112C35">
        <w:rPr>
          <w:b/>
          <w:lang w:val="en-CA"/>
        </w:rPr>
        <w:t>Apostrophe</w:t>
      </w:r>
      <w:r w:rsidR="001C3580" w:rsidRPr="00112C35">
        <w:rPr>
          <w:b/>
          <w:lang w:val="en-CA"/>
        </w:rPr>
        <w:t>, Quotation Marks</w:t>
      </w:r>
    </w:p>
    <w:p w14:paraId="447B08C2" w14:textId="3F0BDAD6" w:rsidR="00492889" w:rsidRDefault="00492889">
      <w:pPr>
        <w:rPr>
          <w:lang w:val="en-CA"/>
        </w:rPr>
      </w:pPr>
    </w:p>
    <w:p w14:paraId="44D70DD9" w14:textId="4A9F35C2" w:rsidR="00492889" w:rsidRDefault="00492889">
      <w:pPr>
        <w:rPr>
          <w:lang w:val="en-CA"/>
        </w:rPr>
      </w:pPr>
      <w:r>
        <w:rPr>
          <w:lang w:val="en-CA"/>
        </w:rPr>
        <w:t xml:space="preserve">Following the General Assembly in </w:t>
      </w:r>
      <w:r w:rsidR="001C3580">
        <w:rPr>
          <w:lang w:val="en-CA"/>
        </w:rPr>
        <w:t xml:space="preserve">May 2016, the CMC </w:t>
      </w:r>
      <w:r w:rsidR="00F634AF">
        <w:rPr>
          <w:lang w:val="en-CA"/>
        </w:rPr>
        <w:t>had</w:t>
      </w:r>
      <w:r w:rsidR="001C3580">
        <w:rPr>
          <w:lang w:val="en-CA"/>
        </w:rPr>
        <w:t xml:space="preserve"> a general discussion of the issues involved in transcribing apostrophes and quotation marks.  </w:t>
      </w:r>
      <w:r w:rsidR="00370030">
        <w:rPr>
          <w:lang w:val="en-CA"/>
        </w:rPr>
        <w:t xml:space="preserve">The </w:t>
      </w:r>
      <w:r w:rsidR="00F634AF">
        <w:rPr>
          <w:lang w:val="en-CA"/>
        </w:rPr>
        <w:t>suggestions for solutions</w:t>
      </w:r>
      <w:r w:rsidR="00370030">
        <w:rPr>
          <w:lang w:val="en-CA"/>
        </w:rPr>
        <w:t xml:space="preserve"> were compiled</w:t>
      </w:r>
      <w:r w:rsidR="00F634AF">
        <w:rPr>
          <w:lang w:val="en-CA"/>
        </w:rPr>
        <w:t xml:space="preserve"> into</w:t>
      </w:r>
      <w:r w:rsidR="001C3580">
        <w:rPr>
          <w:lang w:val="en-CA"/>
        </w:rPr>
        <w:t xml:space="preserve"> four options with examples</w:t>
      </w:r>
      <w:r w:rsidR="00F634AF">
        <w:rPr>
          <w:lang w:val="en-CA"/>
        </w:rPr>
        <w:t>.  This document was posted on the ICEB website and publicized as widely as possible.  A</w:t>
      </w:r>
      <w:r w:rsidR="001C3580">
        <w:rPr>
          <w:lang w:val="en-CA"/>
        </w:rPr>
        <w:t xml:space="preserve"> survey </w:t>
      </w:r>
      <w:r w:rsidR="00F634AF">
        <w:rPr>
          <w:lang w:val="en-CA"/>
        </w:rPr>
        <w:t>w</w:t>
      </w:r>
      <w:r w:rsidR="001C3580">
        <w:rPr>
          <w:lang w:val="en-CA"/>
        </w:rPr>
        <w:t>as conducted online in June and July of 2017.</w:t>
      </w:r>
    </w:p>
    <w:p w14:paraId="12B5AD18" w14:textId="5EBE31DB" w:rsidR="00F634AF" w:rsidRDefault="00F634AF">
      <w:pPr>
        <w:rPr>
          <w:lang w:val="en-CA"/>
        </w:rPr>
      </w:pPr>
    </w:p>
    <w:p w14:paraId="418B8AFB" w14:textId="5BAEB29E" w:rsidR="00F634AF" w:rsidRDefault="00F634AF">
      <w:pPr>
        <w:rPr>
          <w:lang w:val="en-CA"/>
        </w:rPr>
      </w:pPr>
      <w:r>
        <w:rPr>
          <w:lang w:val="en-CA"/>
        </w:rPr>
        <w:t>The options offered</w:t>
      </w:r>
      <w:r w:rsidR="00B0787C">
        <w:rPr>
          <w:lang w:val="en-CA"/>
        </w:rPr>
        <w:t>, in brief,</w:t>
      </w:r>
      <w:r>
        <w:rPr>
          <w:lang w:val="en-CA"/>
        </w:rPr>
        <w:t xml:space="preserve"> were:</w:t>
      </w:r>
    </w:p>
    <w:p w14:paraId="58072D91" w14:textId="5ACD858C" w:rsidR="006A5CC2" w:rsidRDefault="006A5CC2" w:rsidP="00112C35">
      <w:pPr>
        <w:ind w:left="720" w:hanging="360"/>
        <w:rPr>
          <w:lang w:val="en-CA"/>
        </w:rPr>
      </w:pPr>
      <w:r>
        <w:rPr>
          <w:lang w:val="en-CA"/>
        </w:rPr>
        <w:t>1: Current UEB rules.</w:t>
      </w:r>
    </w:p>
    <w:p w14:paraId="19892C25" w14:textId="6D505781" w:rsidR="006A5CC2" w:rsidRDefault="006A5CC2" w:rsidP="00112C35">
      <w:pPr>
        <w:ind w:left="720" w:hanging="360"/>
        <w:rPr>
          <w:lang w:val="en-CA"/>
        </w:rPr>
      </w:pPr>
      <w:r>
        <w:rPr>
          <w:lang w:val="en-CA"/>
        </w:rPr>
        <w:t>2: Lower g for opening single quote and dot 3 for closing single quote.</w:t>
      </w:r>
    </w:p>
    <w:p w14:paraId="3E39EC78" w14:textId="14B98585" w:rsidR="006A5CC2" w:rsidRDefault="006A5CC2" w:rsidP="00112C35">
      <w:pPr>
        <w:ind w:left="720" w:hanging="360"/>
        <w:rPr>
          <w:lang w:val="en-CA"/>
        </w:rPr>
      </w:pPr>
      <w:r>
        <w:rPr>
          <w:lang w:val="en-CA"/>
        </w:rPr>
        <w:t>3: All single quotes are dot 3.</w:t>
      </w:r>
    </w:p>
    <w:p w14:paraId="2C4402C1" w14:textId="3E26AC4B" w:rsidR="006A5CC2" w:rsidRDefault="006A5CC2" w:rsidP="00112C35">
      <w:pPr>
        <w:ind w:left="720" w:hanging="360"/>
        <w:rPr>
          <w:lang w:val="en-CA"/>
        </w:rPr>
      </w:pPr>
      <w:r>
        <w:rPr>
          <w:lang w:val="en-CA"/>
        </w:rPr>
        <w:t>4: Single quote and apostrophe depend on position.</w:t>
      </w:r>
    </w:p>
    <w:p w14:paraId="6CAC7F00" w14:textId="30912753" w:rsidR="006A5CC2" w:rsidRDefault="006A5CC2">
      <w:pPr>
        <w:rPr>
          <w:lang w:val="en-CA"/>
        </w:rPr>
      </w:pPr>
    </w:p>
    <w:p w14:paraId="4B9E6C99" w14:textId="0F2EAC5B" w:rsidR="006A5CC2" w:rsidRDefault="00370030">
      <w:pPr>
        <w:rPr>
          <w:lang w:val="en-CA"/>
        </w:rPr>
      </w:pPr>
      <w:r>
        <w:rPr>
          <w:lang w:val="en-CA"/>
        </w:rPr>
        <w:t>T</w:t>
      </w:r>
      <w:r w:rsidR="006A5CC2">
        <w:rPr>
          <w:lang w:val="en-CA"/>
        </w:rPr>
        <w:t>he results of the survey</w:t>
      </w:r>
      <w:r>
        <w:rPr>
          <w:lang w:val="en-CA"/>
        </w:rPr>
        <w:t xml:space="preserve"> were released</w:t>
      </w:r>
      <w:r w:rsidR="003F6DF0">
        <w:rPr>
          <w:lang w:val="en-CA"/>
        </w:rPr>
        <w:t xml:space="preserve"> in August</w:t>
      </w:r>
      <w:r w:rsidR="006A5CC2">
        <w:rPr>
          <w:lang w:val="en-CA"/>
        </w:rPr>
        <w:t>.</w:t>
      </w:r>
      <w:r w:rsidR="003F6DF0">
        <w:rPr>
          <w:lang w:val="en-CA"/>
        </w:rPr>
        <w:t xml:space="preserve">  Over 600 responses were received (U.S. 56%, U.K. 19%, Australia 11%, Canada 9%, Other 5%).</w:t>
      </w:r>
    </w:p>
    <w:p w14:paraId="159E03BD" w14:textId="6A02260D" w:rsidR="003F6DF0" w:rsidRDefault="003F6DF0">
      <w:pPr>
        <w:rPr>
          <w:lang w:val="en-CA"/>
        </w:rPr>
      </w:pPr>
    </w:p>
    <w:p w14:paraId="6F7AB57F" w14:textId="183F0AA9" w:rsidR="003F6DF0" w:rsidRDefault="003F6DF0">
      <w:pPr>
        <w:rPr>
          <w:lang w:val="en-CA"/>
        </w:rPr>
      </w:pPr>
      <w:r>
        <w:rPr>
          <w:lang w:val="en-CA"/>
        </w:rPr>
        <w:t>Overall results:  Option 1 40%, Option 3 35%, Others or no preference 25%.</w:t>
      </w:r>
    </w:p>
    <w:p w14:paraId="4588A7AC" w14:textId="269546C1" w:rsidR="003F6DF0" w:rsidRDefault="003F6DF0">
      <w:pPr>
        <w:rPr>
          <w:lang w:val="en-CA"/>
        </w:rPr>
      </w:pPr>
    </w:p>
    <w:p w14:paraId="47C828B7" w14:textId="75527F05" w:rsidR="003F6DF0" w:rsidRDefault="003F6DF0">
      <w:pPr>
        <w:rPr>
          <w:lang w:val="en-CA"/>
        </w:rPr>
      </w:pPr>
      <w:r>
        <w:rPr>
          <w:lang w:val="en-CA"/>
        </w:rPr>
        <w:t>Results from touch readers:  Option 1 35%, Option 3 40%, Others or no preference 25%.</w:t>
      </w:r>
    </w:p>
    <w:p w14:paraId="78DFD53B" w14:textId="3E04205C" w:rsidR="003F6DF0" w:rsidRDefault="003F6DF0">
      <w:pPr>
        <w:rPr>
          <w:lang w:val="en-CA"/>
        </w:rPr>
      </w:pPr>
    </w:p>
    <w:p w14:paraId="3F5A40DD" w14:textId="4D61C24B" w:rsidR="003F6DF0" w:rsidRDefault="003F6DF0">
      <w:pPr>
        <w:rPr>
          <w:lang w:val="en-CA"/>
        </w:rPr>
      </w:pPr>
      <w:r>
        <w:rPr>
          <w:lang w:val="en-CA"/>
        </w:rPr>
        <w:t>Results from educators:  Option 1 42%, Option 3 28%, Others or no preference 30%.</w:t>
      </w:r>
    </w:p>
    <w:p w14:paraId="13077902" w14:textId="77777777" w:rsidR="00112C35" w:rsidRDefault="00112C35">
      <w:pPr>
        <w:rPr>
          <w:lang w:val="en-CA"/>
        </w:rPr>
      </w:pPr>
    </w:p>
    <w:p w14:paraId="3A67A073" w14:textId="09BF82BE" w:rsidR="00DB41AA" w:rsidRDefault="00DB41AA">
      <w:pPr>
        <w:rPr>
          <w:lang w:val="en-CA"/>
        </w:rPr>
      </w:pPr>
      <w:r>
        <w:rPr>
          <w:lang w:val="en-CA"/>
        </w:rPr>
        <w:lastRenderedPageBreak/>
        <w:t>Almost all respondents included comments on their survey.  Whatever their point of view, they were grateful for the opportunity to participate in the process.</w:t>
      </w:r>
    </w:p>
    <w:p w14:paraId="2681F908" w14:textId="77777777" w:rsidR="00DB41AA" w:rsidRDefault="00DB41AA">
      <w:pPr>
        <w:rPr>
          <w:lang w:val="en-CA"/>
        </w:rPr>
      </w:pPr>
    </w:p>
    <w:p w14:paraId="1377FCD0" w14:textId="644595AF" w:rsidR="003F6DF0" w:rsidRDefault="00BA6037">
      <w:pPr>
        <w:rPr>
          <w:lang w:val="en-CA"/>
        </w:rPr>
      </w:pPr>
      <w:r>
        <w:rPr>
          <w:lang w:val="en-CA"/>
        </w:rPr>
        <w:t xml:space="preserve">After discussing the </w:t>
      </w:r>
      <w:r w:rsidR="00DB41AA">
        <w:rPr>
          <w:lang w:val="en-CA"/>
        </w:rPr>
        <w:t>survey</w:t>
      </w:r>
      <w:r>
        <w:rPr>
          <w:lang w:val="en-CA"/>
        </w:rPr>
        <w:t>, the Executive sent the details of the results to our member braille authorities and asked for their recommendations o</w:t>
      </w:r>
      <w:r w:rsidR="00F80C81">
        <w:rPr>
          <w:lang w:val="en-CA"/>
        </w:rPr>
        <w:t>n</w:t>
      </w:r>
      <w:bookmarkStart w:id="0" w:name="_GoBack"/>
      <w:bookmarkEnd w:id="0"/>
      <w:r>
        <w:rPr>
          <w:lang w:val="en-CA"/>
        </w:rPr>
        <w:t xml:space="preserve"> how to proceed.  Once again, the res</w:t>
      </w:r>
      <w:r w:rsidR="00DB41AA">
        <w:rPr>
          <w:lang w:val="en-CA"/>
        </w:rPr>
        <w:t>ponses</w:t>
      </w:r>
      <w:r>
        <w:rPr>
          <w:lang w:val="en-CA"/>
        </w:rPr>
        <w:t xml:space="preserve"> were divided.  Australia, New Zealand and Ireland prefer no change; U.K., Canada</w:t>
      </w:r>
      <w:r w:rsidR="00DB41AA">
        <w:rPr>
          <w:lang w:val="en-CA"/>
        </w:rPr>
        <w:t xml:space="preserve"> and South Africa prefer Option 3; U.S. doesn't feel there is enough information about Option 3 to make a decision.  The Executive asked the CMC to discuss the issue off-list and make a recommendation.</w:t>
      </w:r>
    </w:p>
    <w:p w14:paraId="5649056C" w14:textId="4A61DBB9" w:rsidR="00DB41AA" w:rsidRDefault="00DB41AA">
      <w:pPr>
        <w:rPr>
          <w:lang w:val="en-CA"/>
        </w:rPr>
      </w:pPr>
    </w:p>
    <w:p w14:paraId="273719BB" w14:textId="6EB5DDAE" w:rsidR="00DB41AA" w:rsidRDefault="00DB41AA">
      <w:pPr>
        <w:rPr>
          <w:lang w:val="en-CA"/>
        </w:rPr>
      </w:pPr>
      <w:r>
        <w:rPr>
          <w:lang w:val="en-CA"/>
        </w:rPr>
        <w:t>As this report is being prepared</w:t>
      </w:r>
      <w:r w:rsidR="00165A52">
        <w:rPr>
          <w:lang w:val="en-CA"/>
        </w:rPr>
        <w:t>, the matter is still being discussed by the members of the CMC.</w:t>
      </w:r>
    </w:p>
    <w:p w14:paraId="520655D2" w14:textId="58172BA2" w:rsidR="00165A52" w:rsidRDefault="00165A52">
      <w:pPr>
        <w:rPr>
          <w:lang w:val="en-CA"/>
        </w:rPr>
      </w:pPr>
    </w:p>
    <w:p w14:paraId="0BF1D799" w14:textId="1CC0B25F" w:rsidR="00165A52" w:rsidRDefault="00A24DDD">
      <w:pPr>
        <w:rPr>
          <w:lang w:val="en-CA"/>
        </w:rPr>
      </w:pPr>
      <w:r>
        <w:rPr>
          <w:lang w:val="en-CA"/>
        </w:rPr>
        <w:t xml:space="preserve">My thanks to Leona and James for their work </w:t>
      </w:r>
      <w:r w:rsidR="00112C35">
        <w:rPr>
          <w:lang w:val="en-CA"/>
        </w:rPr>
        <w:t>i</w:t>
      </w:r>
      <w:r>
        <w:rPr>
          <w:lang w:val="en-CA"/>
        </w:rPr>
        <w:t xml:space="preserve">n </w:t>
      </w:r>
      <w:r w:rsidR="00370030">
        <w:rPr>
          <w:lang w:val="en-CA"/>
        </w:rPr>
        <w:t>putting together the document which outlined the various options and presented examples to illustrate them.  Leona is due a huge vote of thanks for her preparation of the online survey and her analysis of the results.</w:t>
      </w:r>
    </w:p>
    <w:p w14:paraId="047F0D2F" w14:textId="779E7656" w:rsidR="00B267FD" w:rsidRDefault="00B267FD">
      <w:pPr>
        <w:rPr>
          <w:lang w:val="en-CA"/>
        </w:rPr>
      </w:pPr>
    </w:p>
    <w:p w14:paraId="152EB383" w14:textId="5A3CF2E0" w:rsidR="007C4FEC" w:rsidRPr="00217E5B" w:rsidRDefault="00020504">
      <w:pPr>
        <w:rPr>
          <w:b/>
          <w:lang w:val="en-CA"/>
        </w:rPr>
      </w:pPr>
      <w:r w:rsidRPr="00217E5B">
        <w:rPr>
          <w:b/>
          <w:lang w:val="en-CA"/>
        </w:rPr>
        <w:t>New Symbol</w:t>
      </w:r>
      <w:r w:rsidR="00217E5B" w:rsidRPr="00217E5B">
        <w:rPr>
          <w:b/>
          <w:lang w:val="en-CA"/>
        </w:rPr>
        <w:t xml:space="preserve"> Approved</w:t>
      </w:r>
    </w:p>
    <w:p w14:paraId="2A66A1A1" w14:textId="3E536160" w:rsidR="00020504" w:rsidRDefault="00020504">
      <w:pPr>
        <w:rPr>
          <w:lang w:val="en-CA"/>
        </w:rPr>
      </w:pPr>
    </w:p>
    <w:p w14:paraId="1FCB8016" w14:textId="576184F1" w:rsidR="00020504" w:rsidRDefault="00965FC6">
      <w:pPr>
        <w:rPr>
          <w:lang w:val="en-CA"/>
        </w:rPr>
      </w:pPr>
      <w:r>
        <w:rPr>
          <w:lang w:val="en-CA"/>
        </w:rPr>
        <w:t xml:space="preserve">Triple vertical bar:  </w:t>
      </w:r>
      <w:r w:rsidR="00E21FB5">
        <w:rPr>
          <w:lang w:val="en-CA"/>
        </w:rPr>
        <w:t>The</w:t>
      </w:r>
      <w:r w:rsidR="004A3CF0">
        <w:rPr>
          <w:lang w:val="en-CA"/>
        </w:rPr>
        <w:t xml:space="preserve"> braille symbol for the</w:t>
      </w:r>
      <w:r w:rsidR="00E21FB5">
        <w:rPr>
          <w:lang w:val="en-CA"/>
        </w:rPr>
        <w:t xml:space="preserve"> triple vertical bar </w:t>
      </w:r>
      <w:r w:rsidR="004A3CF0">
        <w:rPr>
          <w:lang w:val="en-CA"/>
        </w:rPr>
        <w:t>(</w:t>
      </w:r>
      <w:r w:rsidR="00F46113">
        <w:rPr>
          <w:rFonts w:ascii="Cambria Math" w:hAnsi="Cambria Math" w:cs="Cambria Math"/>
          <w:lang w:val="en-CA"/>
        </w:rPr>
        <w:t>⦀</w:t>
      </w:r>
      <w:r w:rsidR="00F46113">
        <w:rPr>
          <w:lang w:val="en-CA"/>
        </w:rPr>
        <w:t xml:space="preserve"> </w:t>
      </w:r>
      <w:r w:rsidR="004A3CF0">
        <w:rPr>
          <w:lang w:val="en-CA"/>
        </w:rPr>
        <w:t xml:space="preserve">U+2980, </w:t>
      </w:r>
      <w:r w:rsidR="00F46113">
        <w:rPr>
          <w:rFonts w:ascii="Cambria Math" w:hAnsi="Cambria Math" w:cs="Cambria Math"/>
          <w:lang w:val="en-CA"/>
        </w:rPr>
        <w:t>⫴</w:t>
      </w:r>
      <w:r w:rsidR="00F46113">
        <w:rPr>
          <w:lang w:val="en-CA"/>
        </w:rPr>
        <w:t xml:space="preserve"> </w:t>
      </w:r>
      <w:r w:rsidR="004A3CF0">
        <w:rPr>
          <w:lang w:val="en-CA"/>
        </w:rPr>
        <w:t xml:space="preserve">U+2af4, and </w:t>
      </w:r>
      <w:r w:rsidR="00F46113">
        <w:rPr>
          <w:rFonts w:ascii="Cambria Math" w:hAnsi="Cambria Math" w:cs="Cambria Math"/>
          <w:lang w:val="en-CA"/>
        </w:rPr>
        <w:t>⫼</w:t>
      </w:r>
      <w:r w:rsidR="00F46113">
        <w:rPr>
          <w:lang w:val="en-CA"/>
        </w:rPr>
        <w:t xml:space="preserve"> </w:t>
      </w:r>
      <w:r w:rsidR="004A3CF0">
        <w:rPr>
          <w:lang w:val="en-CA"/>
        </w:rPr>
        <w:t xml:space="preserve">U+2afc) has been assigned as </w:t>
      </w:r>
      <w:r w:rsidR="004A3CF0" w:rsidRPr="004A3CF0">
        <w:rPr>
          <w:rFonts w:ascii="SimBraille" w:hAnsi="SimBraille"/>
          <w:sz w:val="36"/>
          <w:lang w:val="en-CA"/>
        </w:rPr>
        <w:t>#_l</w:t>
      </w:r>
      <w:r w:rsidR="004A3CF0" w:rsidRPr="004A3CF0">
        <w:rPr>
          <w:sz w:val="36"/>
          <w:lang w:val="en-CA"/>
        </w:rPr>
        <w:t xml:space="preserve"> </w:t>
      </w:r>
      <w:r w:rsidR="004A3CF0">
        <w:rPr>
          <w:lang w:val="en-CA"/>
        </w:rPr>
        <w:t>(dots 3456-456-123).  This was approved August 16, 2017.  The symbol is a comparison sign and will be added to 3. Signs of Operation and Comparison in the revision of the GTM.</w:t>
      </w:r>
    </w:p>
    <w:p w14:paraId="44777AF5" w14:textId="6F3E6459" w:rsidR="00965FC6" w:rsidRDefault="00965FC6">
      <w:pPr>
        <w:rPr>
          <w:lang w:val="en-CA"/>
        </w:rPr>
      </w:pPr>
    </w:p>
    <w:p w14:paraId="479C9687" w14:textId="5634EF42" w:rsidR="00217E5B" w:rsidRPr="00217E5B" w:rsidRDefault="00217E5B">
      <w:pPr>
        <w:rPr>
          <w:b/>
          <w:lang w:val="en-CA"/>
        </w:rPr>
      </w:pPr>
      <w:r w:rsidRPr="00217E5B">
        <w:rPr>
          <w:b/>
          <w:lang w:val="en-CA"/>
        </w:rPr>
        <w:t>New Symbol Under Discussion</w:t>
      </w:r>
    </w:p>
    <w:p w14:paraId="672EF737" w14:textId="77777777" w:rsidR="00217E5B" w:rsidRDefault="00217E5B">
      <w:pPr>
        <w:rPr>
          <w:lang w:val="en-CA"/>
        </w:rPr>
      </w:pPr>
    </w:p>
    <w:p w14:paraId="55EAB912" w14:textId="47CB8EB8" w:rsidR="00965FC6" w:rsidRDefault="00965FC6">
      <w:pPr>
        <w:rPr>
          <w:lang w:val="en-CA"/>
        </w:rPr>
      </w:pPr>
      <w:r>
        <w:rPr>
          <w:lang w:val="en-CA"/>
        </w:rPr>
        <w:t xml:space="preserve">Check mark, tick:  </w:t>
      </w:r>
      <w:r w:rsidR="00F46113">
        <w:rPr>
          <w:lang w:val="en-CA"/>
        </w:rPr>
        <w:t xml:space="preserve">A proposal was put to the CMC to assign </w:t>
      </w:r>
      <w:r w:rsidR="00F46113" w:rsidRPr="00F46113">
        <w:rPr>
          <w:rFonts w:ascii="SimBraille" w:hAnsi="SimBraille"/>
          <w:sz w:val="36"/>
          <w:lang w:val="en-CA"/>
        </w:rPr>
        <w:t>"%</w:t>
      </w:r>
      <w:r w:rsidR="00F46113">
        <w:rPr>
          <w:lang w:val="en-CA"/>
        </w:rPr>
        <w:t xml:space="preserve"> (dots 5-146) as the symbol for the check mark (</w:t>
      </w:r>
      <w:r w:rsidR="00986AC2">
        <w:rPr>
          <w:rFonts w:ascii="Segoe UI Symbol" w:hAnsi="Segoe UI Symbol" w:cs="Segoe UI Symbol"/>
          <w:lang w:val="en-CA"/>
        </w:rPr>
        <w:t>✓</w:t>
      </w:r>
      <w:r w:rsidR="00986AC2">
        <w:rPr>
          <w:lang w:val="en-CA"/>
        </w:rPr>
        <w:t xml:space="preserve"> </w:t>
      </w:r>
      <w:r w:rsidR="00F46113">
        <w:rPr>
          <w:lang w:val="en-CA"/>
        </w:rPr>
        <w:t xml:space="preserve">U+2713 and </w:t>
      </w:r>
      <w:r w:rsidR="00986AC2">
        <w:rPr>
          <w:rFonts w:ascii="Segoe UI Symbol" w:hAnsi="Segoe UI Symbol" w:cs="Segoe UI Symbol"/>
          <w:lang w:val="en-CA"/>
        </w:rPr>
        <w:t>🗸</w:t>
      </w:r>
      <w:r w:rsidR="00986AC2">
        <w:rPr>
          <w:lang w:val="en-CA"/>
        </w:rPr>
        <w:t xml:space="preserve"> </w:t>
      </w:r>
      <w:r w:rsidR="00F46113">
        <w:rPr>
          <w:lang w:val="en-CA"/>
        </w:rPr>
        <w:t>U+1f5f8).  It is currently the braille sign for the square root sign without vinculum (</w:t>
      </w:r>
      <w:r w:rsidR="00986AC2">
        <w:rPr>
          <w:lang w:val="en-CA"/>
        </w:rPr>
        <w:t xml:space="preserve">√ </w:t>
      </w:r>
      <w:r w:rsidR="00F46113">
        <w:rPr>
          <w:lang w:val="en-CA"/>
        </w:rPr>
        <w:t xml:space="preserve">U+221a).  This was suggested because the signs are very similar in appearance in print.  However, the </w:t>
      </w:r>
      <w:r w:rsidR="00F46113">
        <w:rPr>
          <w:lang w:val="en-CA"/>
        </w:rPr>
        <w:lastRenderedPageBreak/>
        <w:t xml:space="preserve">motion failed.  An alternative assignment of </w:t>
      </w:r>
      <w:r w:rsidR="00F46113" w:rsidRPr="00F46113">
        <w:rPr>
          <w:rFonts w:ascii="SimBraille" w:hAnsi="SimBraille"/>
          <w:sz w:val="36"/>
          <w:lang w:val="en-CA"/>
        </w:rPr>
        <w:t>@%</w:t>
      </w:r>
      <w:r w:rsidR="00F46113">
        <w:rPr>
          <w:lang w:val="en-CA"/>
        </w:rPr>
        <w:t xml:space="preserve"> (dots 4-146) is under discussion at the time this report is being prepared.</w:t>
      </w:r>
    </w:p>
    <w:p w14:paraId="034A451D" w14:textId="534A11B2" w:rsidR="00986AC2" w:rsidRDefault="00986AC2">
      <w:pPr>
        <w:rPr>
          <w:lang w:val="en-CA"/>
        </w:rPr>
      </w:pPr>
    </w:p>
    <w:p w14:paraId="3E025BB2" w14:textId="40B88645" w:rsidR="00CC51C8" w:rsidRPr="00217E5B" w:rsidRDefault="00805E82" w:rsidP="00CC51C8">
      <w:pPr>
        <w:rPr>
          <w:b/>
          <w:lang w:val="en-CA"/>
        </w:rPr>
      </w:pPr>
      <w:r w:rsidRPr="00217E5B">
        <w:rPr>
          <w:b/>
          <w:lang w:val="en-CA"/>
        </w:rPr>
        <w:t xml:space="preserve">Revision of </w:t>
      </w:r>
      <w:r w:rsidR="0017798B" w:rsidRPr="00217E5B">
        <w:rPr>
          <w:b/>
          <w:i/>
          <w:lang w:val="en-CA"/>
        </w:rPr>
        <w:t>Guidelines for Technical Material</w:t>
      </w:r>
      <w:r w:rsidR="0017798B" w:rsidRPr="00217E5B">
        <w:rPr>
          <w:b/>
          <w:lang w:val="en-CA"/>
        </w:rPr>
        <w:t xml:space="preserve"> (GTM)</w:t>
      </w:r>
    </w:p>
    <w:p w14:paraId="4CDDBA3B" w14:textId="257626C7" w:rsidR="00CC51C8" w:rsidRDefault="00CC51C8">
      <w:pPr>
        <w:rPr>
          <w:lang w:val="en-CA"/>
        </w:rPr>
      </w:pPr>
    </w:p>
    <w:p w14:paraId="17C73755" w14:textId="547B4FAE" w:rsidR="00AF474F" w:rsidRDefault="00AF474F">
      <w:pPr>
        <w:rPr>
          <w:lang w:val="en-CA"/>
        </w:rPr>
      </w:pPr>
      <w:r>
        <w:rPr>
          <w:lang w:val="en-CA"/>
        </w:rPr>
        <w:t xml:space="preserve">Because we expect the work to be extensive and not of interest to </w:t>
      </w:r>
      <w:r w:rsidR="00217E5B">
        <w:rPr>
          <w:lang w:val="en-CA"/>
        </w:rPr>
        <w:t>all</w:t>
      </w:r>
      <w:r>
        <w:rPr>
          <w:lang w:val="en-CA"/>
        </w:rPr>
        <w:t xml:space="preserve"> observers on the CMC list, we established a separate listserve (UEB-TECH) for this project.  All members of the CMC are on the list so we can vote on issues just as we do on the CMC list.  The members of the Executive are automatically observers.  The number of observers (not including the Executive) </w:t>
      </w:r>
      <w:r w:rsidR="00217E5B">
        <w:rPr>
          <w:lang w:val="en-CA"/>
        </w:rPr>
        <w:t xml:space="preserve">from each </w:t>
      </w:r>
      <w:r>
        <w:rPr>
          <w:lang w:val="en-CA"/>
        </w:rPr>
        <w:t>country are:</w:t>
      </w:r>
    </w:p>
    <w:p w14:paraId="05672C6B" w14:textId="77777777" w:rsidR="00AF474F" w:rsidRDefault="00AF474F">
      <w:pPr>
        <w:rPr>
          <w:lang w:val="en-CA"/>
        </w:rPr>
      </w:pPr>
    </w:p>
    <w:p w14:paraId="74488AB6" w14:textId="77777777" w:rsidR="00AF474F" w:rsidRDefault="00AF474F" w:rsidP="00217E5B">
      <w:pPr>
        <w:tabs>
          <w:tab w:val="right" w:pos="3420"/>
        </w:tabs>
        <w:ind w:left="360"/>
        <w:rPr>
          <w:lang w:val="en-CA"/>
        </w:rPr>
      </w:pPr>
      <w:r>
        <w:rPr>
          <w:lang w:val="en-CA"/>
        </w:rPr>
        <w:t>Australia</w:t>
      </w:r>
      <w:r>
        <w:rPr>
          <w:lang w:val="en-CA"/>
        </w:rPr>
        <w:tab/>
        <w:t>4</w:t>
      </w:r>
    </w:p>
    <w:p w14:paraId="07E3D7B1" w14:textId="77777777" w:rsidR="00AF474F" w:rsidRDefault="00AF474F" w:rsidP="00217E5B">
      <w:pPr>
        <w:tabs>
          <w:tab w:val="right" w:pos="3420"/>
        </w:tabs>
        <w:ind w:left="360"/>
        <w:rPr>
          <w:lang w:val="en-CA"/>
        </w:rPr>
      </w:pPr>
      <w:r>
        <w:rPr>
          <w:lang w:val="en-CA"/>
        </w:rPr>
        <w:t>Canada</w:t>
      </w:r>
      <w:r>
        <w:rPr>
          <w:lang w:val="en-CA"/>
        </w:rPr>
        <w:tab/>
        <w:t>22</w:t>
      </w:r>
    </w:p>
    <w:p w14:paraId="35BFD366" w14:textId="77777777" w:rsidR="00AF474F" w:rsidRDefault="00AF474F" w:rsidP="00217E5B">
      <w:pPr>
        <w:tabs>
          <w:tab w:val="right" w:pos="3420"/>
        </w:tabs>
        <w:ind w:left="360"/>
        <w:rPr>
          <w:lang w:val="en-CA"/>
        </w:rPr>
      </w:pPr>
      <w:r>
        <w:rPr>
          <w:lang w:val="en-CA"/>
        </w:rPr>
        <w:t>Ireland</w:t>
      </w:r>
      <w:r>
        <w:rPr>
          <w:lang w:val="en-CA"/>
        </w:rPr>
        <w:tab/>
        <w:t>3</w:t>
      </w:r>
    </w:p>
    <w:p w14:paraId="230D1B9D" w14:textId="77777777" w:rsidR="00AF474F" w:rsidRDefault="00AF474F" w:rsidP="00217E5B">
      <w:pPr>
        <w:tabs>
          <w:tab w:val="right" w:pos="3420"/>
        </w:tabs>
        <w:ind w:left="360"/>
        <w:rPr>
          <w:lang w:val="en-CA"/>
        </w:rPr>
      </w:pPr>
      <w:r>
        <w:rPr>
          <w:lang w:val="en-CA"/>
        </w:rPr>
        <w:t>New Zealand</w:t>
      </w:r>
      <w:r>
        <w:rPr>
          <w:lang w:val="en-CA"/>
        </w:rPr>
        <w:tab/>
        <w:t>1</w:t>
      </w:r>
    </w:p>
    <w:p w14:paraId="558D39D4" w14:textId="77777777" w:rsidR="00AF474F" w:rsidRDefault="00AF474F" w:rsidP="00217E5B">
      <w:pPr>
        <w:tabs>
          <w:tab w:val="right" w:pos="3420"/>
        </w:tabs>
        <w:ind w:left="360"/>
        <w:rPr>
          <w:lang w:val="en-CA"/>
        </w:rPr>
      </w:pPr>
      <w:r>
        <w:rPr>
          <w:lang w:val="en-CA"/>
        </w:rPr>
        <w:t>Nigeria</w:t>
      </w:r>
      <w:r>
        <w:rPr>
          <w:lang w:val="en-CA"/>
        </w:rPr>
        <w:tab/>
        <w:t>0</w:t>
      </w:r>
    </w:p>
    <w:p w14:paraId="6105DA10" w14:textId="77777777" w:rsidR="00AF474F" w:rsidRDefault="00AF474F" w:rsidP="00217E5B">
      <w:pPr>
        <w:tabs>
          <w:tab w:val="right" w:pos="3420"/>
        </w:tabs>
        <w:ind w:left="360"/>
        <w:rPr>
          <w:lang w:val="en-CA"/>
        </w:rPr>
      </w:pPr>
      <w:r>
        <w:rPr>
          <w:lang w:val="en-CA"/>
        </w:rPr>
        <w:t>South Africa</w:t>
      </w:r>
      <w:r>
        <w:rPr>
          <w:lang w:val="en-CA"/>
        </w:rPr>
        <w:tab/>
        <w:t>0</w:t>
      </w:r>
    </w:p>
    <w:p w14:paraId="41A7AA3F" w14:textId="77777777" w:rsidR="00AF474F" w:rsidRDefault="00AF474F" w:rsidP="00217E5B">
      <w:pPr>
        <w:tabs>
          <w:tab w:val="right" w:pos="3420"/>
        </w:tabs>
        <w:ind w:left="360"/>
        <w:rPr>
          <w:lang w:val="en-CA"/>
        </w:rPr>
      </w:pPr>
      <w:r>
        <w:rPr>
          <w:lang w:val="en-CA"/>
        </w:rPr>
        <w:t>United Kingdom</w:t>
      </w:r>
      <w:r>
        <w:rPr>
          <w:lang w:val="en-CA"/>
        </w:rPr>
        <w:tab/>
        <w:t>5</w:t>
      </w:r>
    </w:p>
    <w:p w14:paraId="40BA6D8B" w14:textId="5B658BC2" w:rsidR="001062A8" w:rsidRDefault="00AF474F" w:rsidP="00217E5B">
      <w:pPr>
        <w:tabs>
          <w:tab w:val="right" w:pos="3420"/>
        </w:tabs>
        <w:ind w:left="360"/>
        <w:rPr>
          <w:lang w:val="en-CA"/>
        </w:rPr>
      </w:pPr>
      <w:r>
        <w:rPr>
          <w:lang w:val="en-CA"/>
        </w:rPr>
        <w:t xml:space="preserve">United States </w:t>
      </w:r>
      <w:r>
        <w:rPr>
          <w:lang w:val="en-CA"/>
        </w:rPr>
        <w:tab/>
        <w:t>34</w:t>
      </w:r>
    </w:p>
    <w:p w14:paraId="3F920DF0" w14:textId="77777777" w:rsidR="001062A8" w:rsidRDefault="001062A8">
      <w:pPr>
        <w:rPr>
          <w:lang w:val="en-CA"/>
        </w:rPr>
      </w:pPr>
    </w:p>
    <w:p w14:paraId="7B2BEA80" w14:textId="0F5193E4" w:rsidR="0017798B" w:rsidRDefault="0017798B">
      <w:pPr>
        <w:rPr>
          <w:lang w:val="en-CA"/>
        </w:rPr>
      </w:pPr>
      <w:r>
        <w:rPr>
          <w:lang w:val="en-CA"/>
        </w:rPr>
        <w:t>Following the GA in May 2016, Bill Jolley undertook to lead the revision of the GTM.</w:t>
      </w:r>
      <w:r w:rsidR="000E5320">
        <w:rPr>
          <w:lang w:val="en-CA"/>
        </w:rPr>
        <w:t xml:space="preserve">  He did an initial draft for the revision to Signs of Operation and Comparison which we worked on together extensively.  However, in February 2017, he resigned from the position, deciding he does not have the requisite knowledge of school-level maths or print technical notation.  He remains as an expert member of the CMC.  I am grateful for his thoughtful and thorough presentation of an initial draft.  It was very helpful going forward.</w:t>
      </w:r>
    </w:p>
    <w:p w14:paraId="47A34D65" w14:textId="5EDD050A" w:rsidR="000E5320" w:rsidRDefault="000E5320">
      <w:pPr>
        <w:rPr>
          <w:lang w:val="en-CA"/>
        </w:rPr>
      </w:pPr>
    </w:p>
    <w:p w14:paraId="6017394E" w14:textId="39E49B72" w:rsidR="000E5320" w:rsidRDefault="00AD1712">
      <w:pPr>
        <w:rPr>
          <w:lang w:val="en-CA"/>
        </w:rPr>
      </w:pPr>
      <w:r>
        <w:rPr>
          <w:lang w:val="en-CA"/>
        </w:rPr>
        <w:t>Lorraine Banks</w:t>
      </w:r>
      <w:r w:rsidR="00653733">
        <w:rPr>
          <w:lang w:val="en-CA"/>
        </w:rPr>
        <w:t>, a Canadian transcriber and a former high school math teacher, agreed to assist me in preparing the materials for the revision.  In March 2017, we started discussions on the list for the revision of 3. Signs of Operation and Comparison</w:t>
      </w:r>
      <w:r w:rsidR="006B6478">
        <w:rPr>
          <w:lang w:val="en-CA"/>
        </w:rPr>
        <w:t xml:space="preserve"> with a call for examples and suggestions</w:t>
      </w:r>
      <w:r w:rsidR="00653733">
        <w:rPr>
          <w:lang w:val="en-CA"/>
        </w:rPr>
        <w:t xml:space="preserve">.  </w:t>
      </w:r>
      <w:r w:rsidR="006B6478">
        <w:rPr>
          <w:lang w:val="en-CA"/>
        </w:rPr>
        <w:t>A</w:t>
      </w:r>
      <w:r w:rsidR="00653733">
        <w:rPr>
          <w:lang w:val="en-CA"/>
        </w:rPr>
        <w:t xml:space="preserve"> new symbol for</w:t>
      </w:r>
      <w:r w:rsidR="006B6478">
        <w:rPr>
          <w:lang w:val="en-CA"/>
        </w:rPr>
        <w:t xml:space="preserve"> the</w:t>
      </w:r>
      <w:r w:rsidR="00653733">
        <w:rPr>
          <w:lang w:val="en-CA"/>
        </w:rPr>
        <w:t xml:space="preserve"> triple </w:t>
      </w:r>
      <w:r w:rsidR="00653733">
        <w:rPr>
          <w:lang w:val="en-CA"/>
        </w:rPr>
        <w:lastRenderedPageBreak/>
        <w:t>vertical bar was</w:t>
      </w:r>
      <w:r w:rsidR="006B6478">
        <w:rPr>
          <w:lang w:val="en-CA"/>
        </w:rPr>
        <w:t xml:space="preserve"> considered and</w:t>
      </w:r>
      <w:r w:rsidR="00653733">
        <w:rPr>
          <w:lang w:val="en-CA"/>
        </w:rPr>
        <w:t xml:space="preserve"> approved.  (See the topic "New Symbols</w:t>
      </w:r>
      <w:r w:rsidR="00217E5B">
        <w:rPr>
          <w:lang w:val="en-CA"/>
        </w:rPr>
        <w:t xml:space="preserve"> Approved</w:t>
      </w:r>
      <w:r w:rsidR="00653733">
        <w:rPr>
          <w:lang w:val="en-CA"/>
        </w:rPr>
        <w:t>"</w:t>
      </w:r>
      <w:r w:rsidR="00217E5B">
        <w:rPr>
          <w:lang w:val="en-CA"/>
        </w:rPr>
        <w:t xml:space="preserve"> above</w:t>
      </w:r>
      <w:r w:rsidR="00653733">
        <w:rPr>
          <w:lang w:val="en-CA"/>
        </w:rPr>
        <w:t xml:space="preserve">.)  </w:t>
      </w:r>
      <w:r w:rsidR="00B2674D">
        <w:rPr>
          <w:lang w:val="en-CA"/>
        </w:rPr>
        <w:t>In November</w:t>
      </w:r>
      <w:r w:rsidR="006B6478">
        <w:rPr>
          <w:lang w:val="en-CA"/>
        </w:rPr>
        <w:t xml:space="preserve"> 2017, a draft of the rule was distributed and discussion on specific issues was requested.</w:t>
      </w:r>
      <w:r w:rsidR="00217E5B">
        <w:rPr>
          <w:lang w:val="en-CA"/>
        </w:rPr>
        <w:t xml:space="preserve"> </w:t>
      </w:r>
      <w:r w:rsidR="006B6478">
        <w:rPr>
          <w:lang w:val="en-CA"/>
        </w:rPr>
        <w:t xml:space="preserve"> </w:t>
      </w:r>
      <w:r w:rsidR="00653733">
        <w:rPr>
          <w:lang w:val="en-CA"/>
        </w:rPr>
        <w:t xml:space="preserve">Much of the work on this rule </w:t>
      </w:r>
      <w:r w:rsidR="006B6478">
        <w:rPr>
          <w:lang w:val="en-CA"/>
        </w:rPr>
        <w:t xml:space="preserve">has </w:t>
      </w:r>
      <w:r w:rsidR="00217E5B">
        <w:rPr>
          <w:lang w:val="en-CA"/>
        </w:rPr>
        <w:t>concerned</w:t>
      </w:r>
      <w:r w:rsidR="00653733">
        <w:rPr>
          <w:lang w:val="en-CA"/>
        </w:rPr>
        <w:t xml:space="preserve"> use of Unicode values in the symbols table, what names to use for symbols</w:t>
      </w:r>
      <w:r w:rsidR="00B851F5">
        <w:rPr>
          <w:lang w:val="en-CA"/>
        </w:rPr>
        <w:t>,</w:t>
      </w:r>
      <w:r w:rsidR="00653733">
        <w:rPr>
          <w:lang w:val="en-CA"/>
        </w:rPr>
        <w:t xml:space="preserve"> and formatting.  The</w:t>
      </w:r>
      <w:r w:rsidR="00B851F5">
        <w:rPr>
          <w:lang w:val="en-CA"/>
        </w:rPr>
        <w:t>se</w:t>
      </w:r>
      <w:r w:rsidR="00653733">
        <w:rPr>
          <w:lang w:val="en-CA"/>
        </w:rPr>
        <w:t xml:space="preserve"> decisions will i</w:t>
      </w:r>
      <w:r w:rsidR="00B851F5">
        <w:rPr>
          <w:lang w:val="en-CA"/>
        </w:rPr>
        <w:t>n</w:t>
      </w:r>
      <w:r w:rsidR="00653733">
        <w:rPr>
          <w:lang w:val="en-CA"/>
        </w:rPr>
        <w:t xml:space="preserve"> most instances </w:t>
      </w:r>
      <w:r w:rsidR="00B851F5">
        <w:rPr>
          <w:lang w:val="en-CA"/>
        </w:rPr>
        <w:t>apply</w:t>
      </w:r>
      <w:r w:rsidR="00653733">
        <w:rPr>
          <w:lang w:val="en-CA"/>
        </w:rPr>
        <w:t xml:space="preserve"> to subsequent rules.</w:t>
      </w:r>
      <w:r w:rsidR="00CE02C1">
        <w:rPr>
          <w:lang w:val="en-CA"/>
        </w:rPr>
        <w:t xml:space="preserve">  </w:t>
      </w:r>
      <w:r w:rsidR="00A8265A">
        <w:rPr>
          <w:lang w:val="en-CA"/>
        </w:rPr>
        <w:t>The suggested changes to the rule will be</w:t>
      </w:r>
      <w:r w:rsidR="00B851F5">
        <w:rPr>
          <w:lang w:val="en-CA"/>
        </w:rPr>
        <w:t xml:space="preserve"> </w:t>
      </w:r>
      <w:r w:rsidR="00A8265A">
        <w:rPr>
          <w:lang w:val="en-CA"/>
        </w:rPr>
        <w:t>incorporated into a new draft and circulated as soon as possible.</w:t>
      </w:r>
    </w:p>
    <w:p w14:paraId="42D0BE27" w14:textId="77777777" w:rsidR="00CE02C1" w:rsidRDefault="00CE02C1" w:rsidP="00217E5B">
      <w:pPr>
        <w:rPr>
          <w:lang w:val="en-CA"/>
        </w:rPr>
      </w:pPr>
    </w:p>
    <w:p w14:paraId="6709311C" w14:textId="122C2694" w:rsidR="00217E5B" w:rsidRPr="00CE02C1" w:rsidRDefault="00217E5B" w:rsidP="00217E5B">
      <w:pPr>
        <w:rPr>
          <w:b/>
          <w:lang w:val="en-CA"/>
        </w:rPr>
      </w:pPr>
      <w:r w:rsidRPr="00CE02C1">
        <w:rPr>
          <w:b/>
          <w:lang w:val="en-CA"/>
        </w:rPr>
        <w:t>Problem Words</w:t>
      </w:r>
    </w:p>
    <w:p w14:paraId="66ADF854" w14:textId="77777777" w:rsidR="00217E5B" w:rsidRDefault="00217E5B" w:rsidP="00217E5B">
      <w:pPr>
        <w:rPr>
          <w:lang w:val="en-CA"/>
        </w:rPr>
      </w:pPr>
    </w:p>
    <w:p w14:paraId="3B1CA3B4" w14:textId="1595702A" w:rsidR="00217E5B" w:rsidRDefault="00217E5B" w:rsidP="00217E5B">
      <w:pPr>
        <w:rPr>
          <w:lang w:val="en-CA"/>
        </w:rPr>
      </w:pPr>
      <w:r>
        <w:rPr>
          <w:lang w:val="en-CA"/>
        </w:rPr>
        <w:t>Appendix 2:  Word List is comprised only of the words used as examples in the contraction rules of</w:t>
      </w:r>
      <w:r w:rsidR="00CE02C1">
        <w:rPr>
          <w:lang w:val="en-CA"/>
        </w:rPr>
        <w:t xml:space="preserve"> </w:t>
      </w:r>
      <w:r>
        <w:rPr>
          <w:lang w:val="en-CA"/>
        </w:rPr>
        <w:t>RUEB.  James and Frances Mary D'Andrea are comparing notes off-list on how to contract particular words in order to produce a more extensive word list.  Since FM brings an American perspective and James brings a British perspective, our procedure is that if the two of them agree on how a word should be contracted, it will be added to the list.  The words on which they do not agree become "problem words" and will be set aside for discussion and resolution at a later time by the CMC.  One issue that may need to be addressed is whether there is a dictionary (preferably online) which can be used as a standard in determining how to contract words.  It would need to show syllable division, not just pronunciation.</w:t>
      </w:r>
    </w:p>
    <w:p w14:paraId="2A5E186C" w14:textId="76DBC378" w:rsidR="000E5320" w:rsidRDefault="000E5320">
      <w:pPr>
        <w:rPr>
          <w:lang w:val="en-CA"/>
        </w:rPr>
      </w:pPr>
    </w:p>
    <w:p w14:paraId="4FA86F18" w14:textId="0C25A42D" w:rsidR="00E16E8B" w:rsidRPr="00CE02C1" w:rsidRDefault="00E16E8B">
      <w:pPr>
        <w:rPr>
          <w:b/>
          <w:lang w:val="en-CA"/>
        </w:rPr>
      </w:pPr>
      <w:r w:rsidRPr="00CE02C1">
        <w:rPr>
          <w:b/>
          <w:lang w:val="en-CA"/>
        </w:rPr>
        <w:t>Challenges of Technology</w:t>
      </w:r>
    </w:p>
    <w:p w14:paraId="17FA67F6" w14:textId="77777777" w:rsidR="00E16E8B" w:rsidRDefault="00E16E8B">
      <w:pPr>
        <w:rPr>
          <w:lang w:val="en-CA"/>
        </w:rPr>
      </w:pPr>
    </w:p>
    <w:p w14:paraId="67E6C36F" w14:textId="20FCBCBF" w:rsidR="000E5320" w:rsidRDefault="00A8265A">
      <w:pPr>
        <w:rPr>
          <w:lang w:val="en-CA"/>
        </w:rPr>
      </w:pPr>
      <w:r>
        <w:rPr>
          <w:lang w:val="en-CA"/>
        </w:rPr>
        <w:t>T</w:t>
      </w:r>
      <w:r w:rsidR="00E9127D">
        <w:rPr>
          <w:lang w:val="en-CA"/>
        </w:rPr>
        <w:t>echnical issues have sometimes caused problems</w:t>
      </w:r>
      <w:r>
        <w:rPr>
          <w:lang w:val="en-CA"/>
        </w:rPr>
        <w:t xml:space="preserve"> unexpectedly</w:t>
      </w:r>
      <w:r w:rsidR="00E9127D">
        <w:rPr>
          <w:lang w:val="en-CA"/>
        </w:rPr>
        <w:t>.  We had a serious issue with the listserves whe</w:t>
      </w:r>
      <w:r>
        <w:rPr>
          <w:lang w:val="en-CA"/>
        </w:rPr>
        <w:t>n</w:t>
      </w:r>
      <w:r w:rsidR="00E9127D">
        <w:rPr>
          <w:lang w:val="en-CA"/>
        </w:rPr>
        <w:t xml:space="preserve"> the list</w:t>
      </w:r>
      <w:r w:rsidR="00CE02C1">
        <w:rPr>
          <w:lang w:val="en-CA"/>
        </w:rPr>
        <w:t>s</w:t>
      </w:r>
      <w:r w:rsidR="00E9127D">
        <w:rPr>
          <w:lang w:val="en-CA"/>
        </w:rPr>
        <w:t xml:space="preserve"> reverted to an earlier version, resulting in several people being dropped</w:t>
      </w:r>
      <w:r>
        <w:rPr>
          <w:lang w:val="en-CA"/>
        </w:rPr>
        <w:t xml:space="preserve"> without notification</w:t>
      </w:r>
      <w:r w:rsidR="00E9127D">
        <w:rPr>
          <w:lang w:val="en-CA"/>
        </w:rPr>
        <w:t>.  This required time-consuming investigation to find out what happened and to correct it.  I have also had a problem with brf files sent to me by Lorraine which have resulted in</w:t>
      </w:r>
      <w:r w:rsidR="005B7C7E">
        <w:rPr>
          <w:lang w:val="en-CA"/>
        </w:rPr>
        <w:t xml:space="preserve"> unexplained</w:t>
      </w:r>
      <w:r w:rsidR="00E9127D">
        <w:rPr>
          <w:lang w:val="en-CA"/>
        </w:rPr>
        <w:t xml:space="preserve"> changes</w:t>
      </w:r>
      <w:r w:rsidR="005B7C7E">
        <w:rPr>
          <w:lang w:val="en-CA"/>
        </w:rPr>
        <w:t xml:space="preserve"> to the braille.  We still don't understand why this happens but have, again after much time and fretting, found a work-around.  While we couldn't do what we do without </w:t>
      </w:r>
      <w:r w:rsidR="005B7C7E">
        <w:rPr>
          <w:lang w:val="en-CA"/>
        </w:rPr>
        <w:lastRenderedPageBreak/>
        <w:t>the various forms of technology, it can definitely be a serious source of frustration at times.</w:t>
      </w:r>
    </w:p>
    <w:p w14:paraId="232A0065" w14:textId="1D5DF065" w:rsidR="005B7C7E" w:rsidRDefault="005B7C7E">
      <w:pPr>
        <w:rPr>
          <w:lang w:val="en-CA"/>
        </w:rPr>
      </w:pPr>
    </w:p>
    <w:p w14:paraId="37DC1408" w14:textId="4B9725FB" w:rsidR="005B7C7E" w:rsidRPr="00CE02C1" w:rsidRDefault="00D6176E">
      <w:pPr>
        <w:rPr>
          <w:b/>
          <w:lang w:val="en-CA"/>
        </w:rPr>
      </w:pPr>
      <w:r w:rsidRPr="00CE02C1">
        <w:rPr>
          <w:b/>
          <w:lang w:val="en-CA"/>
        </w:rPr>
        <w:t>Web page, social media</w:t>
      </w:r>
    </w:p>
    <w:p w14:paraId="0098D90B" w14:textId="02CB19B9" w:rsidR="00D6176E" w:rsidRDefault="00D6176E">
      <w:pPr>
        <w:rPr>
          <w:lang w:val="en-CA"/>
        </w:rPr>
      </w:pPr>
    </w:p>
    <w:p w14:paraId="44A66D74" w14:textId="64519DF1" w:rsidR="00D6176E" w:rsidRDefault="00455522">
      <w:pPr>
        <w:rPr>
          <w:lang w:val="en-CA"/>
        </w:rPr>
      </w:pPr>
      <w:r>
        <w:rPr>
          <w:lang w:val="en-CA"/>
        </w:rPr>
        <w:t>As soon as an update is approved, I send it to Leona.  She has done a fantastic job of keeping our web page current and publicizing the items on social media.  We have had a couple of emails alerting us to an error or suggesting improvements (e.g. listing dot numbers).  It is gratifying to know that our web page is being used, read so carefully and that people care enough to get in touch when they spot a problem.</w:t>
      </w:r>
    </w:p>
    <w:p w14:paraId="2A250A6F" w14:textId="6A0DFCAB" w:rsidR="00455522" w:rsidRDefault="00455522">
      <w:pPr>
        <w:rPr>
          <w:lang w:val="en-CA"/>
        </w:rPr>
      </w:pPr>
    </w:p>
    <w:p w14:paraId="35A31CBD" w14:textId="09EBB6B6" w:rsidR="00455522" w:rsidRPr="00CE02C1" w:rsidRDefault="00A92F3E">
      <w:pPr>
        <w:rPr>
          <w:b/>
          <w:lang w:val="en-CA"/>
        </w:rPr>
      </w:pPr>
      <w:r>
        <w:rPr>
          <w:b/>
          <w:lang w:val="en-CA"/>
        </w:rPr>
        <w:t>Future Tasks</w:t>
      </w:r>
    </w:p>
    <w:p w14:paraId="34EF1848" w14:textId="53834404" w:rsidR="00AA7096" w:rsidRDefault="00AA7096">
      <w:pPr>
        <w:rPr>
          <w:lang w:val="en-CA"/>
        </w:rPr>
      </w:pPr>
    </w:p>
    <w:p w14:paraId="6DD540B1" w14:textId="0254D11D" w:rsidR="00AA7096" w:rsidRDefault="00AA7096">
      <w:pPr>
        <w:rPr>
          <w:lang w:val="en-CA"/>
        </w:rPr>
      </w:pPr>
      <w:r>
        <w:rPr>
          <w:lang w:val="en-CA"/>
        </w:rPr>
        <w:t xml:space="preserve">In addition to the ongoing </w:t>
      </w:r>
      <w:r w:rsidR="00A92F3E">
        <w:rPr>
          <w:lang w:val="en-CA"/>
        </w:rPr>
        <w:t>project</w:t>
      </w:r>
      <w:r>
        <w:rPr>
          <w:lang w:val="en-CA"/>
        </w:rPr>
        <w:t>s discussed above, the following items are outstanding</w:t>
      </w:r>
      <w:r w:rsidR="00A70237">
        <w:rPr>
          <w:lang w:val="en-CA"/>
        </w:rPr>
        <w:t xml:space="preserve"> (in no particular order)</w:t>
      </w:r>
      <w:r>
        <w:rPr>
          <w:lang w:val="en-CA"/>
        </w:rPr>
        <w:t>:</w:t>
      </w:r>
    </w:p>
    <w:p w14:paraId="350C8F6C" w14:textId="3DE6EE5D" w:rsidR="00AA7096" w:rsidRDefault="00AA7096">
      <w:pPr>
        <w:rPr>
          <w:lang w:val="en-CA"/>
        </w:rPr>
      </w:pPr>
    </w:p>
    <w:p w14:paraId="5F532E3D" w14:textId="149C966C" w:rsidR="00AA7096" w:rsidRDefault="00AA7096">
      <w:pPr>
        <w:rPr>
          <w:lang w:val="en-CA"/>
        </w:rPr>
      </w:pPr>
      <w:r>
        <w:rPr>
          <w:lang w:val="en-CA"/>
        </w:rPr>
        <w:t>Symbol for the sharp s (German ess-tset).</w:t>
      </w:r>
    </w:p>
    <w:p w14:paraId="56435A6A" w14:textId="70F082A6" w:rsidR="00AA7096" w:rsidRDefault="00AA7096">
      <w:pPr>
        <w:rPr>
          <w:lang w:val="en-CA"/>
        </w:rPr>
      </w:pPr>
    </w:p>
    <w:p w14:paraId="55D11AF5" w14:textId="034A3FDB" w:rsidR="00AA7096" w:rsidRDefault="00AA7096">
      <w:pPr>
        <w:rPr>
          <w:lang w:val="en-CA"/>
        </w:rPr>
      </w:pPr>
      <w:r>
        <w:rPr>
          <w:lang w:val="en-CA"/>
        </w:rPr>
        <w:t>Symbols for the letter modifiers:  dot above, dot below and circumflex below.</w:t>
      </w:r>
    </w:p>
    <w:p w14:paraId="528072E6" w14:textId="24C4C032" w:rsidR="00AA7096" w:rsidRDefault="00AA7096">
      <w:pPr>
        <w:rPr>
          <w:lang w:val="en-CA"/>
        </w:rPr>
      </w:pPr>
    </w:p>
    <w:p w14:paraId="2B0DF217" w14:textId="0D08301E" w:rsidR="00AA7096" w:rsidRDefault="00AA7096">
      <w:pPr>
        <w:rPr>
          <w:lang w:val="en-CA"/>
        </w:rPr>
      </w:pPr>
      <w:r>
        <w:rPr>
          <w:lang w:val="en-CA"/>
        </w:rPr>
        <w:t xml:space="preserve">Assigned UEB symbols to be incorporated in revision of GTM:  </w:t>
      </w:r>
      <w:r w:rsidRPr="00AA7096">
        <w:rPr>
          <w:rFonts w:ascii="SimBraille" w:hAnsi="SimBraille"/>
          <w:sz w:val="36"/>
          <w:lang w:val="en-CA"/>
        </w:rPr>
        <w:t>^[</w:t>
      </w:r>
      <w:r>
        <w:rPr>
          <w:lang w:val="en-CA"/>
        </w:rPr>
        <w:t xml:space="preserve"> calculator window, </w:t>
      </w:r>
      <w:r w:rsidRPr="00AA7096">
        <w:rPr>
          <w:rFonts w:ascii="SimBraille" w:hAnsi="SimBraille"/>
          <w:sz w:val="36"/>
          <w:lang w:val="en-CA"/>
        </w:rPr>
        <w:t>.j</w:t>
      </w:r>
      <w:r>
        <w:rPr>
          <w:lang w:val="en-CA"/>
        </w:rPr>
        <w:t xml:space="preserve"> "normal", a superscript circle crossed by a horizontal line, and </w:t>
      </w:r>
      <w:r w:rsidRPr="00AA7096">
        <w:rPr>
          <w:rFonts w:ascii="SimBraille" w:hAnsi="SimBraille"/>
          <w:sz w:val="36"/>
          <w:lang w:val="en-CA"/>
        </w:rPr>
        <w:t>.*</w:t>
      </w:r>
      <w:r>
        <w:rPr>
          <w:lang w:val="en-CA"/>
        </w:rPr>
        <w:t xml:space="preserve"> ASCII character, grave accent alone.</w:t>
      </w:r>
    </w:p>
    <w:p w14:paraId="0E2A9BA2" w14:textId="13A15A30" w:rsidR="005C30A6" w:rsidRDefault="005C30A6">
      <w:pPr>
        <w:rPr>
          <w:lang w:val="en-CA"/>
        </w:rPr>
      </w:pPr>
    </w:p>
    <w:p w14:paraId="300DB017" w14:textId="40F1D5B4" w:rsidR="005C30A6" w:rsidRDefault="005C30A6">
      <w:pPr>
        <w:rPr>
          <w:lang w:val="en-CA"/>
        </w:rPr>
      </w:pPr>
      <w:r>
        <w:rPr>
          <w:lang w:val="en-CA"/>
        </w:rPr>
        <w:t>Symbol for curly E meaning universal set (from UKAAF).</w:t>
      </w:r>
    </w:p>
    <w:p w14:paraId="325E25E7" w14:textId="60E0E276" w:rsidR="005C30A6" w:rsidRDefault="005C30A6">
      <w:pPr>
        <w:rPr>
          <w:lang w:val="en-CA"/>
        </w:rPr>
      </w:pPr>
    </w:p>
    <w:p w14:paraId="2E5CB703" w14:textId="56980518" w:rsidR="005C30A6" w:rsidRDefault="005C30A6">
      <w:pPr>
        <w:rPr>
          <w:lang w:val="en-CA"/>
        </w:rPr>
      </w:pPr>
      <w:r>
        <w:rPr>
          <w:lang w:val="en-CA"/>
        </w:rPr>
        <w:t>Symbols for double struck letters (from UKAAF).</w:t>
      </w:r>
    </w:p>
    <w:p w14:paraId="21084775" w14:textId="55AA0FE5" w:rsidR="005C30A6" w:rsidRDefault="005C30A6">
      <w:pPr>
        <w:rPr>
          <w:lang w:val="en-CA"/>
        </w:rPr>
      </w:pPr>
    </w:p>
    <w:p w14:paraId="7830AD76" w14:textId="65AA32F3" w:rsidR="005C30A6" w:rsidRDefault="005C30A6">
      <w:pPr>
        <w:rPr>
          <w:lang w:val="en-CA"/>
        </w:rPr>
      </w:pPr>
      <w:r>
        <w:rPr>
          <w:lang w:val="en-CA"/>
        </w:rPr>
        <w:t>Address problem of adding a space before letters following a function (from UKAAF and others).</w:t>
      </w:r>
    </w:p>
    <w:p w14:paraId="4D718186" w14:textId="1682C514" w:rsidR="005C30A6" w:rsidRDefault="005C30A6">
      <w:pPr>
        <w:rPr>
          <w:lang w:val="en-CA"/>
        </w:rPr>
      </w:pPr>
    </w:p>
    <w:p w14:paraId="31CF4A1D" w14:textId="405F4174" w:rsidR="005C30A6" w:rsidRDefault="005C30A6">
      <w:pPr>
        <w:rPr>
          <w:lang w:val="en-CA"/>
        </w:rPr>
      </w:pPr>
      <w:r>
        <w:rPr>
          <w:lang w:val="en-CA"/>
        </w:rPr>
        <w:t>Clarify use of capital indicators in technical material (from UKAAF and others).</w:t>
      </w:r>
    </w:p>
    <w:p w14:paraId="215ECE7E" w14:textId="4D2478F6" w:rsidR="005C30A6" w:rsidRDefault="005C30A6">
      <w:pPr>
        <w:rPr>
          <w:lang w:val="en-CA"/>
        </w:rPr>
      </w:pPr>
    </w:p>
    <w:p w14:paraId="0B415042" w14:textId="14AE8DD8" w:rsidR="005C30A6" w:rsidRDefault="005C30A6">
      <w:pPr>
        <w:rPr>
          <w:lang w:val="en-CA"/>
        </w:rPr>
      </w:pPr>
      <w:r>
        <w:rPr>
          <w:lang w:val="en-CA"/>
        </w:rPr>
        <w:lastRenderedPageBreak/>
        <w:t>Change the rules on shortforms to include "after" as one of those shortforms included in 10.9.3</w:t>
      </w:r>
      <w:r w:rsidR="008077F1">
        <w:rPr>
          <w:lang w:val="en-CA"/>
        </w:rPr>
        <w:t xml:space="preserve"> (from UKAAF).</w:t>
      </w:r>
    </w:p>
    <w:p w14:paraId="078456A3" w14:textId="7AFC6368" w:rsidR="008077F1" w:rsidRDefault="008077F1">
      <w:pPr>
        <w:rPr>
          <w:lang w:val="en-CA"/>
        </w:rPr>
      </w:pPr>
    </w:p>
    <w:p w14:paraId="3F7E95D3" w14:textId="782BB680" w:rsidR="008077F1" w:rsidRDefault="008077F1">
      <w:pPr>
        <w:rPr>
          <w:lang w:val="en-CA"/>
        </w:rPr>
      </w:pPr>
      <w:r>
        <w:rPr>
          <w:lang w:val="en-CA"/>
        </w:rPr>
        <w:t>Expand provisions covering the use of line continuation indicators (from BANA).</w:t>
      </w:r>
    </w:p>
    <w:p w14:paraId="60EDE409" w14:textId="77777777" w:rsidR="00CE02C1" w:rsidRDefault="00CE02C1">
      <w:pPr>
        <w:rPr>
          <w:lang w:val="en-CA"/>
        </w:rPr>
      </w:pPr>
    </w:p>
    <w:p w14:paraId="5D483E73" w14:textId="65E9EC2F" w:rsidR="008077F1" w:rsidRDefault="008077F1">
      <w:pPr>
        <w:rPr>
          <w:lang w:val="en-CA"/>
        </w:rPr>
      </w:pPr>
      <w:r>
        <w:rPr>
          <w:lang w:val="en-CA"/>
        </w:rPr>
        <w:t xml:space="preserve">Clarify the </w:t>
      </w:r>
      <w:r w:rsidR="00CE02C1">
        <w:rPr>
          <w:lang w:val="en-CA"/>
        </w:rPr>
        <w:t>e</w:t>
      </w:r>
      <w:r>
        <w:rPr>
          <w:lang w:val="en-CA"/>
        </w:rPr>
        <w:t>ffect of a medial capital on "standing alone" (from BANA).</w:t>
      </w:r>
    </w:p>
    <w:p w14:paraId="533A8548" w14:textId="0717FF57" w:rsidR="008077F1" w:rsidRDefault="008077F1">
      <w:pPr>
        <w:rPr>
          <w:lang w:val="en-CA"/>
        </w:rPr>
      </w:pPr>
    </w:p>
    <w:p w14:paraId="3EAB5A76" w14:textId="59E02988" w:rsidR="008077F1" w:rsidRDefault="008077F1">
      <w:pPr>
        <w:rPr>
          <w:lang w:val="en-CA"/>
        </w:rPr>
      </w:pPr>
      <w:r>
        <w:rPr>
          <w:lang w:val="en-CA"/>
        </w:rPr>
        <w:t>Clarify 10.9.5 (letters-sequences confused with shortforms) and add examples (from BANA).</w:t>
      </w:r>
    </w:p>
    <w:p w14:paraId="07A61BD4" w14:textId="0A864A31" w:rsidR="008077F1" w:rsidRDefault="008077F1">
      <w:pPr>
        <w:rPr>
          <w:lang w:val="en-CA"/>
        </w:rPr>
      </w:pPr>
    </w:p>
    <w:p w14:paraId="5CD8F9CA" w14:textId="4E566AE7" w:rsidR="008077F1" w:rsidRDefault="008077F1">
      <w:pPr>
        <w:rPr>
          <w:lang w:val="en-CA"/>
        </w:rPr>
      </w:pPr>
      <w:r>
        <w:rPr>
          <w:lang w:val="en-CA"/>
        </w:rPr>
        <w:t>Revisit 3.9 dealing with crosses (from BANA).</w:t>
      </w:r>
    </w:p>
    <w:p w14:paraId="64500452" w14:textId="6CC2A6E9" w:rsidR="008077F1" w:rsidRDefault="008077F1">
      <w:pPr>
        <w:rPr>
          <w:lang w:val="en-CA"/>
        </w:rPr>
      </w:pPr>
    </w:p>
    <w:p w14:paraId="028A32C8" w14:textId="0C933ED7" w:rsidR="008077F1" w:rsidRDefault="008077F1">
      <w:pPr>
        <w:rPr>
          <w:lang w:val="en-CA"/>
        </w:rPr>
      </w:pPr>
      <w:r>
        <w:rPr>
          <w:lang w:val="en-CA"/>
        </w:rPr>
        <w:t>Clarify use of "Rules for List Construction" in Appendix 1:  Shortforms (from BANA).</w:t>
      </w:r>
    </w:p>
    <w:p w14:paraId="07DE7149" w14:textId="7BACB351" w:rsidR="008077F1" w:rsidRDefault="008077F1">
      <w:pPr>
        <w:rPr>
          <w:lang w:val="en-CA"/>
        </w:rPr>
      </w:pPr>
    </w:p>
    <w:p w14:paraId="2B68144D" w14:textId="63BD6FF0" w:rsidR="008077F1" w:rsidRDefault="00A70237">
      <w:pPr>
        <w:rPr>
          <w:lang w:val="en-CA"/>
        </w:rPr>
      </w:pPr>
      <w:r>
        <w:rPr>
          <w:lang w:val="en-CA"/>
        </w:rPr>
        <w:t>Consider adding "DeafBlind" (with D and B capitalized) to Shortform List (from BANA).</w:t>
      </w:r>
    </w:p>
    <w:p w14:paraId="757C467E" w14:textId="3BA936BA" w:rsidR="00A70237" w:rsidRDefault="00A70237">
      <w:pPr>
        <w:rPr>
          <w:lang w:val="en-CA"/>
        </w:rPr>
      </w:pPr>
    </w:p>
    <w:p w14:paraId="65A54739" w14:textId="70B90DCF" w:rsidR="00A70237" w:rsidRDefault="00A32A88">
      <w:pPr>
        <w:rPr>
          <w:lang w:val="en-CA"/>
        </w:rPr>
      </w:pPr>
      <w:r>
        <w:rPr>
          <w:lang w:val="en-CA"/>
        </w:rPr>
        <w:t>Produce an i</w:t>
      </w:r>
      <w:r w:rsidR="00A70237">
        <w:rPr>
          <w:lang w:val="en-CA"/>
        </w:rPr>
        <w:t>ndex</w:t>
      </w:r>
      <w:r>
        <w:rPr>
          <w:lang w:val="en-CA"/>
        </w:rPr>
        <w:t>.</w:t>
      </w:r>
    </w:p>
    <w:p w14:paraId="66BFD8A0" w14:textId="68E67120" w:rsidR="00A70237" w:rsidRDefault="00A70237">
      <w:pPr>
        <w:rPr>
          <w:lang w:val="en-CA"/>
        </w:rPr>
      </w:pPr>
    </w:p>
    <w:p w14:paraId="6B8ED441" w14:textId="3CA71347" w:rsidR="00A70237" w:rsidRDefault="00A70237">
      <w:pPr>
        <w:rPr>
          <w:lang w:val="en-CA"/>
        </w:rPr>
      </w:pPr>
      <w:r>
        <w:rPr>
          <w:lang w:val="en-CA"/>
        </w:rPr>
        <w:t>Production of RUEB and GTM in a print file format that is more accessible than pdf (htm, epub?).</w:t>
      </w:r>
    </w:p>
    <w:p w14:paraId="709B4CA7" w14:textId="10D895E9" w:rsidR="00A70237" w:rsidRDefault="00A70237">
      <w:pPr>
        <w:rPr>
          <w:lang w:val="en-CA"/>
        </w:rPr>
      </w:pPr>
    </w:p>
    <w:p w14:paraId="5FFBCD35" w14:textId="7F44AF14" w:rsidR="00A70237" w:rsidRDefault="00A70237">
      <w:pPr>
        <w:rPr>
          <w:lang w:val="en-CA"/>
        </w:rPr>
      </w:pPr>
      <w:r>
        <w:rPr>
          <w:lang w:val="en-CA"/>
        </w:rPr>
        <w:t>Clarify 10.7.3 dealing with "had" (from discussions on problem words)</w:t>
      </w:r>
      <w:r w:rsidR="00A32A88">
        <w:rPr>
          <w:lang w:val="en-CA"/>
        </w:rPr>
        <w:t>.</w:t>
      </w:r>
    </w:p>
    <w:sectPr w:rsidR="00A70237" w:rsidSect="00A92F3E">
      <w:headerReference w:type="even" r:id="rId7"/>
      <w:headerReference w:type="default" r:id="rId8"/>
      <w:pgSz w:w="12240" w:h="15840"/>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61B19" w14:textId="77777777" w:rsidR="00D9498A" w:rsidRDefault="00D9498A" w:rsidP="00092F9A">
      <w:r>
        <w:separator/>
      </w:r>
    </w:p>
  </w:endnote>
  <w:endnote w:type="continuationSeparator" w:id="0">
    <w:p w14:paraId="71F614C5" w14:textId="77777777" w:rsidR="00D9498A" w:rsidRDefault="00D9498A" w:rsidP="0009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embedRegular r:id="rId1" w:fontKey="{C740E984-FE0B-4121-B3B7-81D66765DB25}"/>
    <w:embedBold r:id="rId2" w:fontKey="{E4E72B7C-B72A-457D-8272-856BD6C0D74D}"/>
    <w:embedItalic r:id="rId3" w:fontKey="{CCFD39F9-D8E9-4599-8AA6-879BA5921692}"/>
    <w:embedBoldItalic r:id="rId4" w:fontKey="{B0D8C3FB-1882-434B-A1A3-4F552E7EAB11}"/>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Braille">
    <w:panose1 w:val="01010609060101010103"/>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embedRegular r:id="rId5" w:subsetted="1" w:fontKey="{1A11600C-5FAA-4699-9804-7AE4C58BCC57}"/>
  </w:font>
  <w:font w:name="Segoe UI Symbol">
    <w:panose1 w:val="020B0502040204020203"/>
    <w:charset w:val="00"/>
    <w:family w:val="swiss"/>
    <w:pitch w:val="variable"/>
    <w:sig w:usb0="800001E3" w:usb1="1200FFEF" w:usb2="00040000" w:usb3="00000000" w:csb0="00000001" w:csb1="00000000"/>
    <w:embedRegular r:id="rId6" w:subsetted="1" w:fontKey="{E3A20106-37BA-4770-A2BC-1FF963DBE533}"/>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8A11" w14:textId="77777777" w:rsidR="00D9498A" w:rsidRDefault="00D9498A" w:rsidP="00092F9A">
      <w:r>
        <w:separator/>
      </w:r>
    </w:p>
  </w:footnote>
  <w:footnote w:type="continuationSeparator" w:id="0">
    <w:p w14:paraId="33F338EE" w14:textId="77777777" w:rsidR="00D9498A" w:rsidRDefault="00D9498A" w:rsidP="0009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50C8" w14:textId="4B6635F3" w:rsidR="00A92F3E" w:rsidRPr="00A92F3E" w:rsidRDefault="00A92F3E">
    <w:pPr>
      <w:pStyle w:val="Header"/>
      <w:rPr>
        <w:sz w:val="22"/>
      </w:rPr>
    </w:pPr>
    <w:r w:rsidRPr="00A92F3E">
      <w:rPr>
        <w:sz w:val="22"/>
      </w:rPr>
      <w:fldChar w:fldCharType="begin"/>
    </w:r>
    <w:r w:rsidRPr="00A92F3E">
      <w:rPr>
        <w:sz w:val="22"/>
      </w:rPr>
      <w:instrText xml:space="preserve"> PAGE   \* MERGEFORMAT </w:instrText>
    </w:r>
    <w:r w:rsidRPr="00A92F3E">
      <w:rPr>
        <w:sz w:val="22"/>
      </w:rPr>
      <w:fldChar w:fldCharType="separate"/>
    </w:r>
    <w:r w:rsidR="00F80C81">
      <w:rPr>
        <w:noProof/>
        <w:sz w:val="22"/>
      </w:rPr>
      <w:t>8</w:t>
    </w:r>
    <w:r w:rsidRPr="00A92F3E">
      <w:rPr>
        <w:noProof/>
        <w:sz w:val="22"/>
      </w:rPr>
      <w:fldChar w:fldCharType="end"/>
    </w:r>
    <w:r w:rsidRPr="00A92F3E">
      <w:rPr>
        <w:noProof/>
        <w:sz w:val="22"/>
      </w:rPr>
      <w:tab/>
      <w:t>CMC Report</w:t>
    </w:r>
    <w:r w:rsidRPr="00A92F3E">
      <w:rPr>
        <w:noProof/>
        <w:sz w:val="22"/>
      </w:rPr>
      <w:tab/>
      <w:t>ICEB Mid-Term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8928" w14:textId="7F0DE5F7" w:rsidR="00092F9A" w:rsidRPr="00A92F3E" w:rsidRDefault="00A92F3E">
    <w:pPr>
      <w:pStyle w:val="Header"/>
      <w:rPr>
        <w:sz w:val="22"/>
        <w:lang w:val="en-CA"/>
      </w:rPr>
    </w:pPr>
    <w:r>
      <w:rPr>
        <w:sz w:val="22"/>
        <w:lang w:val="en-CA"/>
      </w:rPr>
      <w:t>ICEB Mid-Term 2018</w:t>
    </w:r>
    <w:r>
      <w:rPr>
        <w:sz w:val="22"/>
        <w:lang w:val="en-CA"/>
      </w:rPr>
      <w:tab/>
    </w:r>
    <w:r w:rsidRPr="00A92F3E">
      <w:rPr>
        <w:sz w:val="22"/>
        <w:lang w:val="en-CA"/>
      </w:rPr>
      <w:t>CMC Report</w:t>
    </w:r>
    <w:r w:rsidR="00092F9A" w:rsidRPr="00A92F3E">
      <w:rPr>
        <w:sz w:val="22"/>
        <w:lang w:val="en-CA"/>
      </w:rPr>
      <w:tab/>
    </w:r>
    <w:r w:rsidR="00092F9A" w:rsidRPr="00A92F3E">
      <w:rPr>
        <w:sz w:val="22"/>
        <w:lang w:val="en-CA"/>
      </w:rPr>
      <w:fldChar w:fldCharType="begin"/>
    </w:r>
    <w:r w:rsidR="00092F9A" w:rsidRPr="00A92F3E">
      <w:rPr>
        <w:sz w:val="22"/>
        <w:lang w:val="en-CA"/>
      </w:rPr>
      <w:instrText xml:space="preserve"> PAGE   \* MERGEFORMAT </w:instrText>
    </w:r>
    <w:r w:rsidR="00092F9A" w:rsidRPr="00A92F3E">
      <w:rPr>
        <w:sz w:val="22"/>
        <w:lang w:val="en-CA"/>
      </w:rPr>
      <w:fldChar w:fldCharType="separate"/>
    </w:r>
    <w:r w:rsidR="00F80C81">
      <w:rPr>
        <w:noProof/>
        <w:sz w:val="22"/>
        <w:lang w:val="en-CA"/>
      </w:rPr>
      <w:t>9</w:t>
    </w:r>
    <w:r w:rsidR="00092F9A" w:rsidRPr="00A92F3E">
      <w:rPr>
        <w:noProof/>
        <w:sz w:val="22"/>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7DC2"/>
    <w:multiLevelType w:val="hybridMultilevel"/>
    <w:tmpl w:val="A304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embedTrueTypeFonts/>
  <w:saveSubsetFont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B2958"/>
    <w:rsid w:val="00020504"/>
    <w:rsid w:val="00092F9A"/>
    <w:rsid w:val="000B2958"/>
    <w:rsid w:val="000E33C7"/>
    <w:rsid w:val="000E5320"/>
    <w:rsid w:val="000E6E06"/>
    <w:rsid w:val="001062A8"/>
    <w:rsid w:val="00112C35"/>
    <w:rsid w:val="00144028"/>
    <w:rsid w:val="00165A52"/>
    <w:rsid w:val="0017798B"/>
    <w:rsid w:val="001C3580"/>
    <w:rsid w:val="00217E5B"/>
    <w:rsid w:val="002248CE"/>
    <w:rsid w:val="002D01BD"/>
    <w:rsid w:val="00314648"/>
    <w:rsid w:val="00370030"/>
    <w:rsid w:val="003927E9"/>
    <w:rsid w:val="003F6DF0"/>
    <w:rsid w:val="00455522"/>
    <w:rsid w:val="00492889"/>
    <w:rsid w:val="004A3CF0"/>
    <w:rsid w:val="005B7C7E"/>
    <w:rsid w:val="005C30A6"/>
    <w:rsid w:val="006464D2"/>
    <w:rsid w:val="00653733"/>
    <w:rsid w:val="006A59CE"/>
    <w:rsid w:val="006A5CC2"/>
    <w:rsid w:val="006B6478"/>
    <w:rsid w:val="007C4FEC"/>
    <w:rsid w:val="00803741"/>
    <w:rsid w:val="00805E82"/>
    <w:rsid w:val="008077F1"/>
    <w:rsid w:val="008236D2"/>
    <w:rsid w:val="00854F3F"/>
    <w:rsid w:val="00875087"/>
    <w:rsid w:val="008D0CED"/>
    <w:rsid w:val="0090695D"/>
    <w:rsid w:val="00965FC6"/>
    <w:rsid w:val="0098513D"/>
    <w:rsid w:val="00986AC2"/>
    <w:rsid w:val="009D466E"/>
    <w:rsid w:val="009E7CA9"/>
    <w:rsid w:val="00A24DDD"/>
    <w:rsid w:val="00A32A88"/>
    <w:rsid w:val="00A61B75"/>
    <w:rsid w:val="00A70237"/>
    <w:rsid w:val="00A8265A"/>
    <w:rsid w:val="00A92F3E"/>
    <w:rsid w:val="00AA7096"/>
    <w:rsid w:val="00AD1712"/>
    <w:rsid w:val="00AF474F"/>
    <w:rsid w:val="00B0787C"/>
    <w:rsid w:val="00B12800"/>
    <w:rsid w:val="00B16248"/>
    <w:rsid w:val="00B17B34"/>
    <w:rsid w:val="00B22A29"/>
    <w:rsid w:val="00B2674D"/>
    <w:rsid w:val="00B267FD"/>
    <w:rsid w:val="00B851F5"/>
    <w:rsid w:val="00BA6037"/>
    <w:rsid w:val="00BF39C4"/>
    <w:rsid w:val="00C60D15"/>
    <w:rsid w:val="00CC51C8"/>
    <w:rsid w:val="00CE02C1"/>
    <w:rsid w:val="00D46BC4"/>
    <w:rsid w:val="00D6176E"/>
    <w:rsid w:val="00D9498A"/>
    <w:rsid w:val="00DB41AA"/>
    <w:rsid w:val="00DC5425"/>
    <w:rsid w:val="00E04544"/>
    <w:rsid w:val="00E16E8B"/>
    <w:rsid w:val="00E21FB5"/>
    <w:rsid w:val="00E22E1D"/>
    <w:rsid w:val="00E6061A"/>
    <w:rsid w:val="00E9127D"/>
    <w:rsid w:val="00EE377E"/>
    <w:rsid w:val="00F01B6C"/>
    <w:rsid w:val="00F32183"/>
    <w:rsid w:val="00F46113"/>
    <w:rsid w:val="00F634AF"/>
    <w:rsid w:val="00F80C81"/>
    <w:rsid w:val="00FE29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F2DC"/>
  <w15:chartTrackingRefBased/>
  <w15:docId w15:val="{CC640F26-0AD7-4546-ACE5-863C8780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8"/>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3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1C8"/>
    <w:pPr>
      <w:ind w:left="720"/>
      <w:contextualSpacing/>
    </w:pPr>
    <w:rPr>
      <w:rFonts w:eastAsia="Calibri"/>
    </w:rPr>
  </w:style>
  <w:style w:type="paragraph" w:styleId="Header">
    <w:name w:val="header"/>
    <w:basedOn w:val="Normal"/>
    <w:link w:val="HeaderChar"/>
    <w:uiPriority w:val="99"/>
    <w:unhideWhenUsed/>
    <w:rsid w:val="00092F9A"/>
    <w:pPr>
      <w:tabs>
        <w:tab w:val="center" w:pos="4680"/>
        <w:tab w:val="right" w:pos="9360"/>
      </w:tabs>
    </w:pPr>
  </w:style>
  <w:style w:type="character" w:customStyle="1" w:styleId="HeaderChar">
    <w:name w:val="Header Char"/>
    <w:basedOn w:val="DefaultParagraphFont"/>
    <w:link w:val="Header"/>
    <w:uiPriority w:val="99"/>
    <w:rsid w:val="00092F9A"/>
    <w:rPr>
      <w:lang w:val="en-US"/>
    </w:rPr>
  </w:style>
  <w:style w:type="paragraph" w:styleId="Footer">
    <w:name w:val="footer"/>
    <w:basedOn w:val="Normal"/>
    <w:link w:val="FooterChar"/>
    <w:uiPriority w:val="99"/>
    <w:unhideWhenUsed/>
    <w:rsid w:val="00092F9A"/>
    <w:pPr>
      <w:tabs>
        <w:tab w:val="center" w:pos="4680"/>
        <w:tab w:val="right" w:pos="9360"/>
      </w:tabs>
    </w:pPr>
  </w:style>
  <w:style w:type="character" w:customStyle="1" w:styleId="FooterChar">
    <w:name w:val="Footer Char"/>
    <w:basedOn w:val="DefaultParagraphFont"/>
    <w:link w:val="Footer"/>
    <w:uiPriority w:val="99"/>
    <w:rsid w:val="00092F9A"/>
    <w:rPr>
      <w:lang w:val="en-US"/>
    </w:rPr>
  </w:style>
  <w:style w:type="paragraph" w:styleId="BalloonText">
    <w:name w:val="Balloon Text"/>
    <w:basedOn w:val="Normal"/>
    <w:link w:val="BalloonTextChar"/>
    <w:uiPriority w:val="99"/>
    <w:semiHidden/>
    <w:unhideWhenUsed/>
    <w:rsid w:val="00803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74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2018-03-02T19:52:00Z</cp:lastPrinted>
  <dcterms:created xsi:type="dcterms:W3CDTF">2018-03-02T19:54:00Z</dcterms:created>
  <dcterms:modified xsi:type="dcterms:W3CDTF">2018-03-02T22:15:00Z</dcterms:modified>
</cp:coreProperties>
</file>