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58B02" w14:textId="0182866E" w:rsidR="00AA33D5" w:rsidRDefault="006841BC" w:rsidP="00CA508C">
      <w:pPr>
        <w:pStyle w:val="Textopreformateado"/>
        <w:tabs>
          <w:tab w:val="left" w:pos="709"/>
          <w:tab w:val="left" w:pos="851"/>
        </w:tabs>
        <w:spacing w:before="100" w:after="960"/>
        <w:ind w:firstLine="0"/>
        <w:rPr>
          <w:rFonts w:eastAsia="Arial"/>
          <w:color w:val="000000"/>
          <w:lang w:val="en-US"/>
        </w:rPr>
      </w:pPr>
      <w:r w:rsidRPr="00562114">
        <w:rPr>
          <w:rFonts w:eastAsia="Arial"/>
          <w:color w:val="000000"/>
          <w:lang w:val="en-US"/>
        </w:rPr>
        <w:t>BRAILLECOR LEARNING METHOD. A NEW APPROACH TO BRAILLE TEACHING FOR BOTH BLIND AND SIGHTED PEOPLE, SUITABLE FOR ANY ALPHABET AND LANGUAGE.</w:t>
      </w:r>
    </w:p>
    <w:p w14:paraId="1D6289FF" w14:textId="77BCCE96" w:rsidR="00AA33D5" w:rsidRPr="002330F9" w:rsidRDefault="006841BC" w:rsidP="00CA508C">
      <w:pPr>
        <w:pStyle w:val="Ttulo1"/>
        <w:numPr>
          <w:ilvl w:val="0"/>
          <w:numId w:val="10"/>
        </w:numPr>
        <w:tabs>
          <w:tab w:val="left" w:pos="426"/>
        </w:tabs>
        <w:ind w:left="0" w:firstLine="0"/>
        <w:rPr>
          <w:lang w:val="en-US"/>
        </w:rPr>
      </w:pPr>
      <w:bookmarkStart w:id="0" w:name="_Toc160495178"/>
      <w:r w:rsidRPr="002330F9">
        <w:rPr>
          <w:lang w:val="en-US"/>
        </w:rPr>
        <w:t>INTRODUCTION</w:t>
      </w:r>
      <w:bookmarkEnd w:id="0"/>
    </w:p>
    <w:p w14:paraId="6854ACF0" w14:textId="77777777" w:rsidR="00AA33D5" w:rsidRDefault="006841BC" w:rsidP="002330F9">
      <w:pPr>
        <w:pStyle w:val="Textopreformateado"/>
        <w:spacing w:before="100" w:after="960"/>
        <w:ind w:firstLine="0"/>
        <w:rPr>
          <w:lang w:val="en-US"/>
        </w:rPr>
      </w:pPr>
      <w:r>
        <w:rPr>
          <w:lang w:val="en-US"/>
        </w:rPr>
        <w:t>Braille, even in this technological age, is an indispensable tool, and the unique communication system that guarantees full literacy for the blind, if they have never seen.</w:t>
      </w:r>
    </w:p>
    <w:p w14:paraId="137B60F6" w14:textId="32830DD8" w:rsidR="00AA33D5" w:rsidRDefault="006841BC" w:rsidP="00CA508C">
      <w:pPr>
        <w:pStyle w:val="Textopreformateado"/>
        <w:tabs>
          <w:tab w:val="left" w:pos="284"/>
          <w:tab w:val="left" w:pos="426"/>
        </w:tabs>
        <w:spacing w:before="100" w:after="960"/>
        <w:ind w:firstLine="0"/>
        <w:rPr>
          <w:lang w:val="en-US"/>
        </w:rPr>
      </w:pPr>
      <w:r>
        <w:rPr>
          <w:rFonts w:eastAsia="Arial"/>
          <w:color w:val="000000"/>
          <w:lang w:val="en-US"/>
        </w:rPr>
        <w:t>My intention is to achieve several objectives</w:t>
      </w:r>
      <w:r w:rsidRPr="002330F9">
        <w:rPr>
          <w:rFonts w:eastAsia="Arial"/>
          <w:color w:val="auto"/>
          <w:lang w:val="en-US"/>
        </w:rPr>
        <w:t>:</w:t>
      </w:r>
    </w:p>
    <w:p w14:paraId="7F4374D0" w14:textId="17A324F1" w:rsidR="00AA33D5" w:rsidRDefault="006841BC" w:rsidP="002330F9">
      <w:pPr>
        <w:pStyle w:val="Textopreformateado"/>
        <w:spacing w:before="100" w:after="960"/>
        <w:ind w:firstLine="0"/>
        <w:rPr>
          <w:lang w:val="en-US"/>
        </w:rPr>
      </w:pPr>
      <w:r>
        <w:rPr>
          <w:rFonts w:eastAsia="Arial"/>
          <w:color w:val="000000"/>
          <w:lang w:val="en-US"/>
        </w:rPr>
        <w:t xml:space="preserve">First, the dissemination of my innovative BRAILLECOR approach aims to simplify the </w:t>
      </w:r>
      <w:r w:rsidR="004E61A3">
        <w:rPr>
          <w:rFonts w:eastAsia="Arial"/>
          <w:color w:val="000000"/>
          <w:lang w:val="en-US"/>
        </w:rPr>
        <w:t xml:space="preserve">teaching and learning </w:t>
      </w:r>
      <w:r>
        <w:rPr>
          <w:rFonts w:eastAsia="Arial"/>
          <w:color w:val="000000"/>
          <w:lang w:val="en-US"/>
        </w:rPr>
        <w:t>of all Braille code signs. This is achieved through the application of straightforward visual mnemonic rules and through a deepening of its intricacies. It proves highly beneficial for both visually impaired and sighted individuals.</w:t>
      </w:r>
    </w:p>
    <w:p w14:paraId="59E53949" w14:textId="77777777" w:rsidR="00AA33D5" w:rsidRDefault="006841BC" w:rsidP="002330F9">
      <w:pPr>
        <w:pStyle w:val="Textopreformateado"/>
        <w:spacing w:before="100" w:after="960"/>
        <w:ind w:firstLine="0"/>
        <w:rPr>
          <w:lang w:val="en-US"/>
        </w:rPr>
      </w:pPr>
      <w:r>
        <w:rPr>
          <w:rFonts w:eastAsia="Arial"/>
          <w:color w:val="000000"/>
          <w:lang w:val="en-US"/>
        </w:rPr>
        <w:t>To optimize its utilization, it is essential for a blind or visually impaired individual to have sufficient spatial orientation, particularly within confined areas.</w:t>
      </w:r>
    </w:p>
    <w:p w14:paraId="49D38ABF" w14:textId="3F7AE14D" w:rsidR="00AA33D5" w:rsidRDefault="006841BC" w:rsidP="002330F9">
      <w:pPr>
        <w:pStyle w:val="Textopreformateado"/>
        <w:spacing w:before="100" w:after="960"/>
        <w:ind w:firstLine="0"/>
        <w:rPr>
          <w:lang w:val="en-US"/>
        </w:rPr>
      </w:pPr>
      <w:r>
        <w:rPr>
          <w:rFonts w:eastAsia="Arial"/>
          <w:color w:val="000000"/>
          <w:lang w:val="en-US"/>
        </w:rPr>
        <w:t>It has been conceived starting from the Latin alphabet</w:t>
      </w:r>
      <w:r w:rsidR="00212173">
        <w:rPr>
          <w:rFonts w:eastAsia="Arial"/>
          <w:color w:val="000000"/>
          <w:lang w:val="en-US"/>
        </w:rPr>
        <w:t>-</w:t>
      </w:r>
      <w:r>
        <w:rPr>
          <w:rFonts w:eastAsia="Arial"/>
          <w:color w:val="000000"/>
          <w:lang w:val="en-US"/>
        </w:rPr>
        <w:t xml:space="preserve">based languages, because it is necessary to know the form of the "X". However, similar aids </w:t>
      </w:r>
      <w:r>
        <w:rPr>
          <w:rFonts w:eastAsia="Arial"/>
          <w:color w:val="000000"/>
          <w:lang w:val="en-US"/>
        </w:rPr>
        <w:lastRenderedPageBreak/>
        <w:t>can certainly be found for other phonetic alphabets, even for syllabic or ideographic scripts. It is easily adaptable to any lan</w:t>
      </w:r>
      <w:r w:rsidR="00CF0B3F">
        <w:rPr>
          <w:rFonts w:eastAsia="Arial"/>
          <w:color w:val="000000"/>
          <w:lang w:val="en-US"/>
        </w:rPr>
        <w:t>guage</w:t>
      </w:r>
      <w:r>
        <w:rPr>
          <w:rFonts w:eastAsia="Arial"/>
          <w:color w:val="000000"/>
          <w:lang w:val="en-US"/>
        </w:rPr>
        <w:t>, and enhanced featured tips can be created to improve Braille learning worldwide. It is beneficial to alter the traditional order of learning the basic line of ten signs. By internalizing only three, one can easily deduce the rest.</w:t>
      </w:r>
    </w:p>
    <w:p w14:paraId="537EAA6F" w14:textId="6CD42F26" w:rsidR="00AA33D5" w:rsidRDefault="006841BC" w:rsidP="002330F9">
      <w:pPr>
        <w:pStyle w:val="Textopreformateado"/>
        <w:spacing w:before="100" w:after="960"/>
        <w:ind w:firstLine="0"/>
        <w:rPr>
          <w:lang w:val="en-US"/>
        </w:rPr>
      </w:pPr>
      <w:r>
        <w:rPr>
          <w:rFonts w:eastAsia="Arial"/>
          <w:color w:val="000000"/>
          <w:lang w:val="en-US"/>
        </w:rPr>
        <w:t xml:space="preserve">Second, the goal is to enhance </w:t>
      </w:r>
      <w:r w:rsidR="005811EA">
        <w:rPr>
          <w:rFonts w:eastAsia="Arial"/>
          <w:color w:val="000000"/>
          <w:lang w:val="en-US"/>
        </w:rPr>
        <w:t xml:space="preserve">the acquisition of </w:t>
      </w:r>
      <w:r>
        <w:rPr>
          <w:rFonts w:eastAsia="Arial"/>
          <w:color w:val="000000"/>
          <w:lang w:val="en-US"/>
        </w:rPr>
        <w:t>Braille</w:t>
      </w:r>
      <w:r w:rsidR="00BF0AB9">
        <w:rPr>
          <w:rFonts w:eastAsia="Arial"/>
          <w:color w:val="000000"/>
          <w:lang w:val="en-US"/>
        </w:rPr>
        <w:t>-</w:t>
      </w:r>
      <w:r>
        <w:rPr>
          <w:rFonts w:eastAsia="Arial"/>
          <w:color w:val="000000"/>
          <w:lang w:val="en-US"/>
        </w:rPr>
        <w:t xml:space="preserve">reading </w:t>
      </w:r>
      <w:r w:rsidR="00BF0AB9">
        <w:rPr>
          <w:rFonts w:eastAsia="Arial"/>
          <w:color w:val="000000"/>
          <w:lang w:val="en-US"/>
        </w:rPr>
        <w:t xml:space="preserve">skills </w:t>
      </w:r>
      <w:r>
        <w:rPr>
          <w:rFonts w:eastAsia="Arial"/>
          <w:color w:val="000000"/>
          <w:lang w:val="en-US"/>
        </w:rPr>
        <w:t>by taking into account the haptic nature of touch</w:t>
      </w:r>
      <w:r w:rsidR="00DE3887">
        <w:rPr>
          <w:rFonts w:eastAsia="Arial"/>
          <w:color w:val="000000"/>
          <w:lang w:val="en-US"/>
        </w:rPr>
        <w:t>,</w:t>
      </w:r>
      <w:r>
        <w:rPr>
          <w:rFonts w:eastAsia="Arial"/>
          <w:color w:val="000000"/>
          <w:lang w:val="en-US"/>
        </w:rPr>
        <w:t xml:space="preserve"> </w:t>
      </w:r>
      <w:r w:rsidR="00DE3887">
        <w:rPr>
          <w:rFonts w:eastAsia="Arial"/>
          <w:color w:val="000000"/>
          <w:lang w:val="en-US"/>
        </w:rPr>
        <w:t>t</w:t>
      </w:r>
      <w:r>
        <w:rPr>
          <w:rFonts w:eastAsia="Arial"/>
          <w:color w:val="000000"/>
          <w:lang w:val="en-US"/>
        </w:rPr>
        <w:t>his involves presenting the signs and conditions under which it is feasible to discern the boundaries of an isolated cell</w:t>
      </w:r>
      <w:r w:rsidR="00632BB6">
        <w:rPr>
          <w:rFonts w:eastAsia="Arial"/>
          <w:color w:val="000000"/>
          <w:lang w:val="en-US"/>
        </w:rPr>
        <w:t>.</w:t>
      </w:r>
    </w:p>
    <w:p w14:paraId="3D5D577D" w14:textId="68B6EEE8" w:rsidR="00AA33D5" w:rsidRPr="00E2420D" w:rsidRDefault="006841BC" w:rsidP="002330F9">
      <w:pPr>
        <w:pStyle w:val="Textopreformateado"/>
        <w:spacing w:before="100" w:after="960"/>
        <w:ind w:firstLine="0"/>
        <w:rPr>
          <w:rFonts w:eastAsia="Arial"/>
          <w:color w:val="000000"/>
          <w:lang w:val="en-US"/>
        </w:rPr>
      </w:pPr>
      <w:r>
        <w:rPr>
          <w:rFonts w:eastAsia="Arial"/>
          <w:color w:val="000000"/>
          <w:lang w:val="en-US"/>
        </w:rPr>
        <w:t>Third, this study does not aim to modify the sometimes</w:t>
      </w:r>
      <w:r w:rsidR="00D97626">
        <w:rPr>
          <w:rFonts w:eastAsia="Arial"/>
          <w:color w:val="000000"/>
          <w:lang w:val="en-US"/>
        </w:rPr>
        <w:t>-</w:t>
      </w:r>
      <w:r>
        <w:rPr>
          <w:rFonts w:eastAsia="Arial"/>
          <w:color w:val="000000"/>
          <w:lang w:val="en-US"/>
        </w:rPr>
        <w:t>implicit foundations of the system. Instead, I will derive its natural consequences by establishing a "universal Braille order," particularly emphasizing the signs of lines 6 and 7. Minor alterations in the description of the signs within each line will be made, with a focus on instances where the signs contain any dots in the middle row of the cell. Special attention will be given to empty dots, even though they are not detectable by touch, as they contribute to understanding the overall structure of the Braille system, conveying a deeper knowledge.</w:t>
      </w:r>
    </w:p>
    <w:p w14:paraId="40F23738" w14:textId="4CF83982" w:rsidR="00107BD0" w:rsidRPr="007D3D95" w:rsidRDefault="007D3D95" w:rsidP="002330F9">
      <w:pPr>
        <w:pStyle w:val="Textopreformateado"/>
        <w:spacing w:before="100" w:after="960"/>
        <w:ind w:firstLine="0"/>
        <w:rPr>
          <w:rFonts w:eastAsia="Arial"/>
          <w:color w:val="000000"/>
          <w:lang w:val="en-US"/>
        </w:rPr>
      </w:pPr>
      <w:r w:rsidRPr="007D3D95">
        <w:rPr>
          <w:rFonts w:eastAsia="Arial"/>
          <w:color w:val="000000"/>
          <w:lang w:val="en-US"/>
        </w:rPr>
        <w:t xml:space="preserve">Fourth, this ongoing project aims to enhance Braille tables, ensuring that </w:t>
      </w:r>
      <w:r w:rsidR="005F43C6">
        <w:rPr>
          <w:rFonts w:eastAsia="Arial"/>
          <w:color w:val="000000"/>
          <w:lang w:val="en-US"/>
        </w:rPr>
        <w:t xml:space="preserve">Computer </w:t>
      </w:r>
      <w:r w:rsidR="00436600">
        <w:rPr>
          <w:rFonts w:eastAsia="Arial"/>
          <w:color w:val="000000"/>
          <w:lang w:val="en-US"/>
        </w:rPr>
        <w:t xml:space="preserve">ones </w:t>
      </w:r>
      <w:r w:rsidRPr="007D3D95">
        <w:rPr>
          <w:rFonts w:eastAsia="Arial"/>
          <w:color w:val="000000"/>
          <w:lang w:val="en-US"/>
        </w:rPr>
        <w:t xml:space="preserve">closely mirror their literary counterparts. The primary goal is to highlight the dual significance of specific signs, which can represent characters (as referenced in comprehensive sources) and also serve as </w:t>
      </w:r>
      <w:r w:rsidRPr="007D3D95">
        <w:rPr>
          <w:rFonts w:eastAsia="Arial"/>
          <w:color w:val="000000"/>
          <w:lang w:val="en-US"/>
        </w:rPr>
        <w:lastRenderedPageBreak/>
        <w:t xml:space="preserve">modifiers for adjacent signs or perform other functions. To date, Computer Portuguese Braille is the only known system that has sketched </w:t>
      </w:r>
      <w:r>
        <w:rPr>
          <w:rFonts w:eastAsia="Arial"/>
          <w:color w:val="000000"/>
          <w:lang w:val="en-US"/>
        </w:rPr>
        <w:t xml:space="preserve">the </w:t>
      </w:r>
      <w:r w:rsidRPr="007D3D95">
        <w:rPr>
          <w:rFonts w:eastAsia="Arial"/>
          <w:color w:val="000000"/>
          <w:lang w:val="en-US"/>
        </w:rPr>
        <w:t xml:space="preserve">dual nature </w:t>
      </w:r>
      <w:r>
        <w:rPr>
          <w:rFonts w:eastAsia="Arial"/>
          <w:color w:val="000000"/>
          <w:lang w:val="en-US"/>
        </w:rPr>
        <w:t xml:space="preserve">and role </w:t>
      </w:r>
      <w:r w:rsidRPr="007D3D95">
        <w:rPr>
          <w:rFonts w:eastAsia="Arial"/>
          <w:color w:val="000000"/>
          <w:lang w:val="en-US"/>
        </w:rPr>
        <w:t xml:space="preserve">of such specific signs. With this perspective in mind, I am developing </w:t>
      </w:r>
      <w:r w:rsidR="008F077E">
        <w:rPr>
          <w:rFonts w:eastAsia="Arial"/>
          <w:color w:val="000000"/>
          <w:lang w:val="en-US"/>
        </w:rPr>
        <w:t>“</w:t>
      </w:r>
      <w:r w:rsidR="003F0BF9">
        <w:rPr>
          <w:rFonts w:eastAsia="Arial"/>
          <w:color w:val="000000"/>
          <w:lang w:val="en-US"/>
        </w:rPr>
        <w:t>BrailleCor</w:t>
      </w:r>
      <w:r w:rsidR="008F077E">
        <w:rPr>
          <w:rFonts w:eastAsia="Arial"/>
          <w:color w:val="000000"/>
          <w:lang w:val="en-US"/>
        </w:rPr>
        <w:t>”</w:t>
      </w:r>
      <w:r w:rsidRPr="007D3D95">
        <w:rPr>
          <w:rFonts w:eastAsia="Arial"/>
          <w:color w:val="000000"/>
          <w:lang w:val="en-US"/>
        </w:rPr>
        <w:t xml:space="preserve"> tables. After extensive testing and gathering invaluable feedback, these tables may lead to proposals for modifying standard Braille tables across many languages, which will be submitted to the respective authorities</w:t>
      </w:r>
      <w:r w:rsidR="006841BC">
        <w:rPr>
          <w:rFonts w:eastAsia="Arial"/>
          <w:color w:val="000000"/>
          <w:lang w:val="en-US"/>
        </w:rPr>
        <w:t>.</w:t>
      </w:r>
    </w:p>
    <w:p w14:paraId="4F5F7EFB" w14:textId="77777777" w:rsidR="00CE01D3" w:rsidRDefault="00CE01D3" w:rsidP="002330F9">
      <w:pPr>
        <w:pStyle w:val="Textopreformateado"/>
        <w:spacing w:before="100" w:after="960"/>
        <w:ind w:firstLine="0"/>
        <w:rPr>
          <w:lang w:val="en-US"/>
        </w:rPr>
      </w:pPr>
      <w:r>
        <w:rPr>
          <w:rFonts w:eastAsia="Arial"/>
          <w:color w:val="000000"/>
          <w:lang w:val="en-US"/>
        </w:rPr>
        <w:t>Finally, I am developing a software program that takes a unique approach to Braille. Instead of translating text between different Braille codes or converting between various formats and Braille tables, it focuses on a "low-level task." This involves translating between Braille patterns directly, which proves valuable for tasks like transcribing music, mathematics, and other technical materials, and when addressing issues between text codes. My BrailleCor program is designed to work directly with Braille patterns rather than their intended meanings on a specific table.</w:t>
      </w:r>
    </w:p>
    <w:p w14:paraId="4D710A06" w14:textId="43C81F61" w:rsidR="00107BD0" w:rsidRDefault="00107BD0" w:rsidP="002330F9">
      <w:pPr>
        <w:pStyle w:val="Textopreformateado"/>
        <w:spacing w:before="100" w:after="960"/>
        <w:ind w:firstLine="0"/>
        <w:rPr>
          <w:rFonts w:eastAsia="Arial"/>
          <w:color w:val="000000"/>
          <w:lang w:val="en-US"/>
        </w:rPr>
      </w:pPr>
      <w:r>
        <w:rPr>
          <w:rFonts w:eastAsia="Arial"/>
          <w:color w:val="000000"/>
          <w:lang w:val="en-US"/>
        </w:rPr>
        <w:t xml:space="preserve">To sum up, learning the alphabet through my method is, if you will, the first layer of the onion or the tip of the iceberg, as </w:t>
      </w:r>
      <w:r w:rsidR="003F0BF9">
        <w:rPr>
          <w:rFonts w:eastAsia="Arial"/>
          <w:color w:val="000000"/>
          <w:lang w:val="en-US"/>
        </w:rPr>
        <w:t>BrailleCor</w:t>
      </w:r>
      <w:r>
        <w:rPr>
          <w:rFonts w:eastAsia="Arial"/>
          <w:color w:val="000000"/>
          <w:lang w:val="en-US"/>
        </w:rPr>
        <w:t xml:space="preserve"> expands braille learning perspectives through different subject matters.</w:t>
      </w:r>
    </w:p>
    <w:p w14:paraId="345BA007" w14:textId="68E96B19" w:rsidR="00107BD0" w:rsidRDefault="00107BD0" w:rsidP="002330F9">
      <w:pPr>
        <w:pStyle w:val="Textopreformateado"/>
        <w:spacing w:before="100" w:after="960"/>
        <w:ind w:firstLine="0"/>
        <w:rPr>
          <w:rFonts w:eastAsia="Arial"/>
          <w:color w:val="000000"/>
          <w:lang w:val="en-US"/>
        </w:rPr>
      </w:pPr>
      <w:r>
        <w:rPr>
          <w:rFonts w:eastAsia="Arial"/>
          <w:color w:val="000000"/>
          <w:lang w:val="en-US"/>
        </w:rPr>
        <w:t>With these proposals, my aim is to enhance the teaching and global dissemination of Braille—a versatile, simple, and universal code of reading and writing that has liberated the blind from prehistoric times.</w:t>
      </w:r>
    </w:p>
    <w:p w14:paraId="3A170A21" w14:textId="4A85E37E" w:rsidR="00107BD0" w:rsidRPr="002330F9" w:rsidRDefault="00107BD0" w:rsidP="0035217C">
      <w:pPr>
        <w:pStyle w:val="Ttulo1"/>
        <w:numPr>
          <w:ilvl w:val="0"/>
          <w:numId w:val="10"/>
        </w:numPr>
        <w:tabs>
          <w:tab w:val="left" w:pos="426"/>
        </w:tabs>
        <w:ind w:hanging="928"/>
        <w:rPr>
          <w:lang w:val="en-US"/>
        </w:rPr>
      </w:pPr>
      <w:bookmarkStart w:id="1" w:name="_Toc160495179"/>
      <w:r w:rsidRPr="002330F9">
        <w:rPr>
          <w:lang w:val="en-US"/>
        </w:rPr>
        <w:lastRenderedPageBreak/>
        <w:t>WHAT IS BRAILLECOR?</w:t>
      </w:r>
      <w:bookmarkEnd w:id="1"/>
    </w:p>
    <w:p w14:paraId="20EC68CF" w14:textId="6EBCD39D" w:rsidR="00107BD0" w:rsidRDefault="00107BD0" w:rsidP="002330F9">
      <w:pPr>
        <w:pStyle w:val="Textopreformateado"/>
        <w:spacing w:before="100" w:after="960"/>
        <w:ind w:firstLine="0"/>
        <w:rPr>
          <w:rFonts w:eastAsia="Arial"/>
          <w:color w:val="000000"/>
          <w:lang w:val="en-US"/>
        </w:rPr>
      </w:pPr>
      <w:r>
        <w:rPr>
          <w:rFonts w:eastAsia="Arial"/>
          <w:color w:val="000000"/>
          <w:lang w:val="en-US"/>
        </w:rPr>
        <w:t>The term "</w:t>
      </w:r>
      <w:r w:rsidR="003F0BF9">
        <w:rPr>
          <w:rFonts w:eastAsia="Arial"/>
          <w:color w:val="000000"/>
          <w:lang w:val="en-US"/>
        </w:rPr>
        <w:t>BrailleCor</w:t>
      </w:r>
      <w:r>
        <w:rPr>
          <w:rFonts w:eastAsia="Arial"/>
          <w:color w:val="000000"/>
          <w:lang w:val="en-US"/>
        </w:rPr>
        <w:t>" is a creation of mine that encompasses various hidden meanings. Drawing inspiration from the concept of “petrichor”, which refers to the scent of rain on dry earth and is derived from the Greek words for stone and blood running in gods’ veins, "</w:t>
      </w:r>
      <w:r w:rsidR="003F0BF9">
        <w:rPr>
          <w:rFonts w:eastAsia="Arial"/>
          <w:color w:val="000000"/>
          <w:lang w:val="en-US"/>
        </w:rPr>
        <w:t>BrailleCor</w:t>
      </w:r>
      <w:r>
        <w:rPr>
          <w:rFonts w:eastAsia="Arial"/>
          <w:color w:val="000000"/>
          <w:lang w:val="en-US"/>
        </w:rPr>
        <w:t>" likens the Braille cells on paper to a vital, elemental connection.</w:t>
      </w:r>
    </w:p>
    <w:p w14:paraId="287D985B" w14:textId="77777777" w:rsidR="00107BD0" w:rsidRDefault="00107BD0" w:rsidP="002330F9">
      <w:pPr>
        <w:pStyle w:val="Textopreformateado"/>
        <w:spacing w:before="100" w:after="960"/>
        <w:ind w:firstLine="0"/>
        <w:rPr>
          <w:rFonts w:eastAsia="Arial"/>
          <w:color w:val="000000"/>
          <w:lang w:val="en-US"/>
        </w:rPr>
      </w:pPr>
      <w:r>
        <w:rPr>
          <w:rFonts w:eastAsia="Arial"/>
          <w:color w:val="000000"/>
          <w:lang w:val="en-US"/>
        </w:rPr>
        <w:t>The interjection “cor” is included to express awe and excitement, emphasizing the emotional resonance that Braille elicits in both its users and advocates.</w:t>
      </w:r>
    </w:p>
    <w:p w14:paraId="3D6F9C85" w14:textId="317E7E80" w:rsidR="00107BD0" w:rsidRDefault="00107BD0" w:rsidP="002330F9">
      <w:pPr>
        <w:pStyle w:val="Textopreformateado"/>
        <w:spacing w:before="100" w:after="960"/>
        <w:ind w:firstLine="0"/>
        <w:rPr>
          <w:rFonts w:eastAsia="Arial"/>
          <w:color w:val="000000"/>
          <w:lang w:val="en-US"/>
        </w:rPr>
      </w:pPr>
      <w:r>
        <w:rPr>
          <w:rFonts w:eastAsia="Arial"/>
          <w:color w:val="000000"/>
          <w:lang w:val="en-US"/>
        </w:rPr>
        <w:t>The term “</w:t>
      </w:r>
      <w:r w:rsidRPr="00515B30">
        <w:rPr>
          <w:rFonts w:eastAsia="Arial"/>
          <w:color w:val="000000"/>
          <w:lang w:val="en-US"/>
        </w:rPr>
        <w:t>chord</w:t>
      </w:r>
      <w:r>
        <w:rPr>
          <w:rFonts w:eastAsia="Arial"/>
          <w:color w:val="000000"/>
          <w:lang w:val="en-US"/>
        </w:rPr>
        <w:t>”</w:t>
      </w:r>
      <w:r w:rsidRPr="00515B30">
        <w:rPr>
          <w:rFonts w:eastAsia="Arial"/>
          <w:color w:val="000000"/>
          <w:lang w:val="en-US"/>
        </w:rPr>
        <w:t xml:space="preserve"> commands on Braille keyboards, </w:t>
      </w:r>
      <w:r w:rsidR="00C52CEC" w:rsidRPr="00C52CEC">
        <w:rPr>
          <w:rFonts w:eastAsia="Arial"/>
          <w:color w:val="000000"/>
          <w:lang w:val="en-US"/>
        </w:rPr>
        <w:t xml:space="preserve">performed by simultaneously pressing </w:t>
      </w:r>
      <w:r w:rsidRPr="00515B30">
        <w:rPr>
          <w:rFonts w:eastAsia="Arial"/>
          <w:color w:val="000000"/>
          <w:lang w:val="en-US"/>
        </w:rPr>
        <w:t xml:space="preserve">the space bar and any dots, </w:t>
      </w:r>
      <w:r>
        <w:rPr>
          <w:rFonts w:eastAsia="Arial"/>
          <w:color w:val="000000"/>
          <w:lang w:val="en-US"/>
        </w:rPr>
        <w:t xml:space="preserve">is </w:t>
      </w:r>
      <w:r w:rsidRPr="00515B30">
        <w:rPr>
          <w:rFonts w:eastAsia="Arial"/>
          <w:color w:val="000000"/>
          <w:lang w:val="en-US"/>
        </w:rPr>
        <w:t>akin to fingers covering the flute's holes, turning the raw air from the lungs into an intimate melody. Like a foreigner deciphering a new language with music, the chord embodies strength, beauty, and emotion, whispered subtly by reading fingers.</w:t>
      </w:r>
    </w:p>
    <w:p w14:paraId="754A95A6" w14:textId="6A883846" w:rsidR="00107BD0" w:rsidRDefault="00107BD0" w:rsidP="002330F9">
      <w:pPr>
        <w:pStyle w:val="Textopreformateado"/>
        <w:spacing w:before="100" w:after="960"/>
        <w:ind w:firstLine="0"/>
        <w:rPr>
          <w:rFonts w:eastAsia="Arial"/>
          <w:color w:val="000000"/>
          <w:lang w:val="en-US"/>
        </w:rPr>
      </w:pPr>
      <w:r>
        <w:rPr>
          <w:rFonts w:eastAsia="Arial"/>
          <w:color w:val="000000"/>
          <w:lang w:val="en-US"/>
        </w:rPr>
        <w:t>Lastly, “core” is incorporated to signify a deep exploration and a focus on the fundamental principles of Braille. These essential principles, not always explicitly acknowledged by its creator, are further developed, and brought to the forefront through the term "</w:t>
      </w:r>
      <w:r w:rsidR="003F0BF9">
        <w:rPr>
          <w:rFonts w:eastAsia="Arial"/>
          <w:color w:val="000000"/>
          <w:lang w:val="en-US"/>
        </w:rPr>
        <w:t>BrailleCor</w:t>
      </w:r>
      <w:r>
        <w:rPr>
          <w:rFonts w:eastAsia="Arial"/>
          <w:color w:val="000000"/>
          <w:lang w:val="en-US"/>
        </w:rPr>
        <w:t>"</w:t>
      </w:r>
      <w:r w:rsidR="00453D01">
        <w:rPr>
          <w:rFonts w:eastAsia="Arial"/>
          <w:color w:val="000000"/>
          <w:lang w:val="en-US"/>
        </w:rPr>
        <w:t>.</w:t>
      </w:r>
    </w:p>
    <w:p w14:paraId="495C0328" w14:textId="49ADC6EF" w:rsidR="00107BD0" w:rsidRPr="002330F9" w:rsidRDefault="00107BD0" w:rsidP="00CA6736">
      <w:pPr>
        <w:pStyle w:val="Ttulo1"/>
        <w:numPr>
          <w:ilvl w:val="0"/>
          <w:numId w:val="10"/>
        </w:numPr>
        <w:tabs>
          <w:tab w:val="left" w:pos="426"/>
        </w:tabs>
        <w:ind w:left="0" w:firstLine="0"/>
        <w:rPr>
          <w:lang w:val="en-US"/>
        </w:rPr>
      </w:pPr>
      <w:bookmarkStart w:id="2" w:name="_Toc160495180"/>
      <w:bookmarkStart w:id="3" w:name="_Hlk158698005"/>
      <w:r w:rsidRPr="002330F9">
        <w:rPr>
          <w:lang w:val="en-US"/>
        </w:rPr>
        <w:lastRenderedPageBreak/>
        <w:t>BRAILLE CELL</w:t>
      </w:r>
      <w:bookmarkEnd w:id="2"/>
    </w:p>
    <w:bookmarkEnd w:id="3"/>
    <w:p w14:paraId="69F1E720" w14:textId="06E3CDD8" w:rsidR="00107BD0" w:rsidRDefault="00107BD0" w:rsidP="002330F9">
      <w:pPr>
        <w:pStyle w:val="Textopreformateado"/>
        <w:spacing w:before="100" w:after="960"/>
        <w:ind w:firstLine="0"/>
        <w:rPr>
          <w:lang w:val="en-US"/>
        </w:rPr>
      </w:pPr>
      <w:r>
        <w:rPr>
          <w:rFonts w:eastAsia="Arial"/>
          <w:color w:val="000000"/>
          <w:lang w:val="en-US"/>
        </w:rPr>
        <w:t>The Braille cell is composed of a rectangular matrix consisting of six dots: three arranged in a vertical line on the long side and two in a horizontal line on the short side. The dots are numbered by columns, from top to bottom, with the left column numbered as 123, and the right column as 456.</w:t>
      </w:r>
    </w:p>
    <w:p w14:paraId="4F94888A" w14:textId="77777777" w:rsidR="00F41D6D" w:rsidRDefault="00F41D6D" w:rsidP="002330F9">
      <w:pPr>
        <w:pStyle w:val="Textopreformateado"/>
        <w:spacing w:before="100" w:after="960"/>
        <w:ind w:firstLine="0"/>
        <w:rPr>
          <w:rFonts w:eastAsia="Arial"/>
          <w:color w:val="000000"/>
          <w:lang w:val="en-US"/>
        </w:rPr>
      </w:pPr>
      <w:r>
        <w:rPr>
          <w:rFonts w:eastAsia="Arial"/>
          <w:color w:val="000000"/>
          <w:lang w:val="en-US"/>
        </w:rPr>
        <w:t>There are a total of 64 possible signs or combinations, which include the representation of empty space within the Braille cell.</w:t>
      </w:r>
    </w:p>
    <w:p w14:paraId="6062540F" w14:textId="77777777" w:rsidR="005C7FB6" w:rsidRDefault="005C7FB6" w:rsidP="002330F9">
      <w:pPr>
        <w:pStyle w:val="Textopreformateado"/>
        <w:spacing w:before="360"/>
        <w:ind w:firstLine="0"/>
        <w:rPr>
          <w:rFonts w:eastAsia="Arial"/>
          <w:color w:val="000000"/>
          <w:lang w:val="en-US"/>
        </w:rPr>
      </w:pPr>
      <w:r>
        <w:rPr>
          <w:rFonts w:eastAsia="Arial"/>
          <w:color w:val="000000"/>
          <w:lang w:val="en-US"/>
        </w:rPr>
        <w:t>If there is a need to emphasize a specific part of the shape formed by the dots of a sign, an alternative numbering can be used for teaching purposes. For example, the dots of a letter sign P can be numbered as 123 and 4 or 14 and 23. This example illustrates how to stress the left column, the top row or an outstanding dot from a braille cell.</w:t>
      </w:r>
    </w:p>
    <w:p w14:paraId="373FB3C5" w14:textId="77777777" w:rsidR="005C7FB6" w:rsidRDefault="005C7FB6" w:rsidP="002330F9">
      <w:pPr>
        <w:pStyle w:val="Textopreformateado"/>
        <w:spacing w:before="360"/>
        <w:ind w:firstLine="0"/>
        <w:rPr>
          <w:rFonts w:eastAsia="Arial"/>
          <w:color w:val="000000"/>
          <w:lang w:val="en-US"/>
        </w:rPr>
      </w:pPr>
      <w:r>
        <w:rPr>
          <w:rFonts w:eastAsia="Arial"/>
          <w:color w:val="000000"/>
          <w:lang w:val="en-US"/>
        </w:rPr>
        <w:t>Likewise, it proves useful to arrange signs in different ways in order to improve learning. I.e. sign 12 can be followed by 45 or by 23, to stress the row or the column, respectively.</w:t>
      </w:r>
    </w:p>
    <w:p w14:paraId="21E04AC2" w14:textId="77777777" w:rsidR="005C7FB6" w:rsidRDefault="005C7FB6" w:rsidP="002330F9">
      <w:pPr>
        <w:pStyle w:val="Textopreformateado"/>
        <w:spacing w:before="360" w:after="960"/>
        <w:ind w:firstLine="0"/>
        <w:rPr>
          <w:rFonts w:eastAsia="Arial"/>
          <w:color w:val="000000"/>
          <w:lang w:val="en-US"/>
        </w:rPr>
      </w:pPr>
      <w:r>
        <w:rPr>
          <w:rFonts w:eastAsia="Arial"/>
          <w:color w:val="000000"/>
          <w:lang w:val="en-US"/>
        </w:rPr>
        <w:t>Describing signs that are similar can be better learnt by considering variations in the same or another column or row. Signs may also occupy one or more dots of the left or right column, or the upper, middle, or lower row. For instance, the “COMMA” is described as left middle A, and the sign with dots 56 is described as lower right B. For simplicity, signs “K” and “L” (“KNOWLEDGE” and “LIKE”) can also be described based on whether they are made in the right column, as right K or L.</w:t>
      </w:r>
    </w:p>
    <w:p w14:paraId="3322217E" w14:textId="5E33AB3D" w:rsidR="00107BD0" w:rsidRPr="002330F9" w:rsidRDefault="00107BD0" w:rsidP="00CA6736">
      <w:pPr>
        <w:pStyle w:val="Ttulo1"/>
        <w:numPr>
          <w:ilvl w:val="0"/>
          <w:numId w:val="10"/>
        </w:numPr>
        <w:tabs>
          <w:tab w:val="left" w:pos="426"/>
        </w:tabs>
        <w:ind w:left="0" w:firstLine="0"/>
        <w:rPr>
          <w:lang w:val="en-US"/>
        </w:rPr>
      </w:pPr>
      <w:bookmarkStart w:id="4" w:name="_Toc160495181"/>
      <w:r w:rsidRPr="002330F9">
        <w:rPr>
          <w:lang w:val="en-US"/>
        </w:rPr>
        <w:lastRenderedPageBreak/>
        <w:t>DETECTION OF DISTINGUISHABLE ISOLATED BRAILLE CELLS</w:t>
      </w:r>
      <w:bookmarkEnd w:id="4"/>
    </w:p>
    <w:p w14:paraId="3F6BAA27" w14:textId="77777777" w:rsidR="00107BD0" w:rsidRDefault="00107BD0" w:rsidP="002330F9">
      <w:pPr>
        <w:pStyle w:val="Textopreformateado"/>
        <w:spacing w:before="100" w:after="960"/>
        <w:ind w:firstLine="0"/>
        <w:rPr>
          <w:rFonts w:eastAsia="Arial"/>
          <w:color w:val="000000"/>
          <w:lang w:val="en-US"/>
        </w:rPr>
      </w:pPr>
      <w:r>
        <w:rPr>
          <w:rFonts w:eastAsia="Arial"/>
          <w:color w:val="000000"/>
          <w:lang w:val="en-US"/>
        </w:rPr>
        <w:t>Even before embarking on tactile learning of the alphabet, it proves beneficial to acquaint oneself with the dimensions of the entire cell. This consideration involves recognizing the consistent space between dots within a cell, between cells along a line, and between lines on a sheet.</w:t>
      </w:r>
    </w:p>
    <w:p w14:paraId="206B780E" w14:textId="4EF56122" w:rsidR="00107BD0" w:rsidRDefault="00871C45" w:rsidP="002330F9">
      <w:pPr>
        <w:pStyle w:val="Textopreformateado"/>
        <w:spacing w:before="100" w:after="960"/>
        <w:ind w:firstLine="0"/>
        <w:rPr>
          <w:rFonts w:eastAsia="Arial"/>
          <w:color w:val="000000"/>
          <w:lang w:val="en-US"/>
        </w:rPr>
      </w:pPr>
      <w:r w:rsidRPr="00871C45">
        <w:rPr>
          <w:rFonts w:eastAsia="Arial"/>
          <w:color w:val="000000"/>
          <w:lang w:val="en-US"/>
        </w:rPr>
        <w:t>There are 32 signs specifically designed to spatially determine the boundaries of the cell. These signs possess physical unambiguity, meaning it is not necessary to read other contiguous signs on the same line</w:t>
      </w:r>
      <w:r w:rsidR="00CB400F">
        <w:rPr>
          <w:rFonts w:eastAsia="Arial"/>
          <w:color w:val="000000"/>
          <w:lang w:val="en-US"/>
        </w:rPr>
        <w:t>,</w:t>
      </w:r>
      <w:r w:rsidRPr="00871C45">
        <w:rPr>
          <w:rFonts w:eastAsia="Arial"/>
          <w:color w:val="000000"/>
          <w:lang w:val="en-US"/>
        </w:rPr>
        <w:t xml:space="preserve"> </w:t>
      </w:r>
      <w:r w:rsidR="00435D74">
        <w:rPr>
          <w:rFonts w:eastAsia="Arial"/>
          <w:color w:val="000000"/>
          <w:lang w:val="en-US"/>
        </w:rPr>
        <w:t xml:space="preserve">therefore </w:t>
      </w:r>
      <w:r w:rsidR="00CB400F">
        <w:rPr>
          <w:rFonts w:eastAsia="Arial"/>
          <w:color w:val="000000"/>
          <w:lang w:val="en-US"/>
        </w:rPr>
        <w:t xml:space="preserve">there is no need to rely on </w:t>
      </w:r>
      <w:r w:rsidRPr="00871C45">
        <w:rPr>
          <w:rFonts w:eastAsia="Arial"/>
          <w:color w:val="000000"/>
          <w:lang w:val="en-US"/>
        </w:rPr>
        <w:t>their context</w:t>
      </w:r>
      <w:r w:rsidR="00CB400F">
        <w:rPr>
          <w:rFonts w:eastAsia="Arial"/>
          <w:color w:val="000000"/>
          <w:lang w:val="en-US"/>
        </w:rPr>
        <w:t xml:space="preserve"> as they stand out</w:t>
      </w:r>
      <w:r w:rsidRPr="00871C45">
        <w:rPr>
          <w:rFonts w:eastAsia="Arial"/>
          <w:color w:val="000000"/>
          <w:lang w:val="en-US"/>
        </w:rPr>
        <w:t>. They exhibit this property in two ways:</w:t>
      </w:r>
    </w:p>
    <w:p w14:paraId="55E97B6A" w14:textId="332C5EF8" w:rsidR="00107BD0" w:rsidRDefault="00107BD0" w:rsidP="002330F9">
      <w:pPr>
        <w:pStyle w:val="Textopreformateado"/>
        <w:spacing w:before="100" w:after="960"/>
        <w:ind w:firstLine="0"/>
        <w:rPr>
          <w:rFonts w:eastAsia="Arial"/>
          <w:color w:val="000000"/>
          <w:lang w:val="en-US"/>
        </w:rPr>
      </w:pPr>
      <w:r>
        <w:rPr>
          <w:rFonts w:eastAsia="Arial"/>
          <w:color w:val="000000"/>
          <w:lang w:val="en-US"/>
        </w:rPr>
        <w:t xml:space="preserve">By occupying at least one axis, connecting the two dots of two diagonal corners, </w:t>
      </w:r>
      <w:r w:rsidR="00E62E17">
        <w:rPr>
          <w:rFonts w:eastAsia="Arial"/>
          <w:color w:val="000000"/>
          <w:lang w:val="en-US"/>
        </w:rPr>
        <w:t xml:space="preserve">or </w:t>
      </w:r>
      <w:r>
        <w:rPr>
          <w:rFonts w:eastAsia="Arial"/>
          <w:color w:val="000000"/>
          <w:lang w:val="en-US"/>
        </w:rPr>
        <w:t>otherwise</w:t>
      </w:r>
      <w:r w:rsidR="008736C2">
        <w:rPr>
          <w:rFonts w:eastAsia="Arial"/>
          <w:color w:val="000000"/>
          <w:lang w:val="en-US"/>
        </w:rPr>
        <w:t>,</w:t>
      </w:r>
      <w:r>
        <w:rPr>
          <w:rFonts w:eastAsia="Arial"/>
          <w:color w:val="000000"/>
          <w:lang w:val="en-US"/>
        </w:rPr>
        <w:t xml:space="preserve"> signs where it is possible to draw a semicircle connecting two corners of a long side of the rectangle with the center dot on the opposite side. In essence, these are signs containing dots in both the top and bottom rows and in both the left and right columns of the Braille cell.</w:t>
      </w:r>
      <w:r w:rsidR="00411C66">
        <w:rPr>
          <w:rFonts w:eastAsia="Arial"/>
          <w:color w:val="000000"/>
          <w:lang w:val="en-US"/>
        </w:rPr>
        <w:t xml:space="preserve"> Please refer to table 4.</w:t>
      </w:r>
    </w:p>
    <w:p w14:paraId="79307289" w14:textId="3D0A49B1" w:rsidR="00107BD0" w:rsidRDefault="00107BD0" w:rsidP="002330F9">
      <w:pPr>
        <w:pStyle w:val="Textopreformateado"/>
        <w:spacing w:before="100" w:after="960"/>
        <w:ind w:firstLine="0"/>
        <w:rPr>
          <w:lang w:val="en-US"/>
        </w:rPr>
      </w:pPr>
      <w:r>
        <w:rPr>
          <w:rFonts w:eastAsia="Arial"/>
          <w:color w:val="000000"/>
          <w:lang w:val="en-US"/>
        </w:rPr>
        <w:t>Among the 32 distinguishable signs, there are 12 different shapes, each demonstrating specific spatial characteristics.</w:t>
      </w:r>
      <w:r w:rsidR="000E2095">
        <w:rPr>
          <w:rFonts w:eastAsia="Arial"/>
          <w:color w:val="000000"/>
          <w:lang w:val="en-US"/>
        </w:rPr>
        <w:t xml:space="preserve"> Please see table </w:t>
      </w:r>
      <w:r w:rsidR="00127718">
        <w:rPr>
          <w:rFonts w:eastAsia="Arial"/>
          <w:color w:val="000000"/>
          <w:lang w:val="en-US"/>
        </w:rPr>
        <w:t>6.1.</w:t>
      </w:r>
    </w:p>
    <w:p w14:paraId="6EDC3B12" w14:textId="4D0C62C0" w:rsidR="00C12452" w:rsidRDefault="00C12452" w:rsidP="002330F9">
      <w:pPr>
        <w:pStyle w:val="Textopreformateado"/>
        <w:spacing w:before="100" w:after="960"/>
        <w:ind w:firstLine="0"/>
        <w:rPr>
          <w:rFonts w:eastAsia="Arial"/>
          <w:color w:val="000000"/>
          <w:lang w:val="en-US"/>
        </w:rPr>
      </w:pPr>
      <w:r w:rsidRPr="00C12452">
        <w:rPr>
          <w:rFonts w:eastAsia="Arial"/>
          <w:color w:val="000000"/>
          <w:lang w:val="en-US"/>
        </w:rPr>
        <w:lastRenderedPageBreak/>
        <w:t xml:space="preserve">Let's examine examples of distinguishable signs, which are represented here by capital letters or whole words, such as </w:t>
      </w:r>
      <w:r w:rsidR="008F077E">
        <w:rPr>
          <w:rFonts w:eastAsia="Arial"/>
          <w:color w:val="000000"/>
          <w:lang w:val="en-US"/>
        </w:rPr>
        <w:t>“</w:t>
      </w:r>
      <w:r w:rsidRPr="00C12452">
        <w:rPr>
          <w:rFonts w:eastAsia="Arial"/>
          <w:color w:val="000000"/>
          <w:lang w:val="en-US"/>
        </w:rPr>
        <w:t>NOT</w:t>
      </w:r>
      <w:r w:rsidR="00A449E1">
        <w:rPr>
          <w:rFonts w:eastAsia="Arial"/>
          <w:color w:val="000000"/>
          <w:lang w:val="en-US"/>
        </w:rPr>
        <w:t>”</w:t>
      </w:r>
      <w:r w:rsidRPr="00C12452">
        <w:rPr>
          <w:rFonts w:eastAsia="Arial"/>
          <w:color w:val="000000"/>
          <w:lang w:val="en-US"/>
        </w:rPr>
        <w:t xml:space="preserve">, </w:t>
      </w:r>
      <w:r w:rsidR="00A449E1">
        <w:rPr>
          <w:rFonts w:eastAsia="Arial"/>
          <w:color w:val="000000"/>
          <w:lang w:val="en-US"/>
        </w:rPr>
        <w:t>“</w:t>
      </w:r>
      <w:r w:rsidRPr="00C12452">
        <w:rPr>
          <w:rFonts w:eastAsia="Arial"/>
          <w:color w:val="000000"/>
          <w:lang w:val="en-US"/>
        </w:rPr>
        <w:t>AS</w:t>
      </w:r>
      <w:r w:rsidR="00A449E1">
        <w:rPr>
          <w:rFonts w:eastAsia="Arial"/>
          <w:color w:val="000000"/>
          <w:lang w:val="en-US"/>
        </w:rPr>
        <w:t>”</w:t>
      </w:r>
      <w:r w:rsidRPr="00C12452">
        <w:rPr>
          <w:rFonts w:eastAsia="Arial"/>
          <w:color w:val="000000"/>
          <w:lang w:val="en-US"/>
        </w:rPr>
        <w:t xml:space="preserve">, </w:t>
      </w:r>
      <w:r w:rsidR="00A449E1">
        <w:rPr>
          <w:rFonts w:eastAsia="Arial"/>
          <w:color w:val="000000"/>
          <w:lang w:val="en-US"/>
        </w:rPr>
        <w:t>“</w:t>
      </w:r>
      <w:r w:rsidRPr="00C12452">
        <w:rPr>
          <w:rFonts w:eastAsia="Arial"/>
          <w:color w:val="000000"/>
          <w:lang w:val="en-US"/>
        </w:rPr>
        <w:t>THE</w:t>
      </w:r>
      <w:r w:rsidR="00A449E1">
        <w:rPr>
          <w:rFonts w:eastAsia="Arial"/>
          <w:color w:val="000000"/>
          <w:lang w:val="en-US"/>
        </w:rPr>
        <w:t>”</w:t>
      </w:r>
      <w:r w:rsidRPr="00C12452">
        <w:rPr>
          <w:rFonts w:eastAsia="Arial"/>
          <w:color w:val="000000"/>
          <w:lang w:val="en-US"/>
        </w:rPr>
        <w:t xml:space="preserve">, and the ending </w:t>
      </w:r>
      <w:r w:rsidR="00A449E1">
        <w:rPr>
          <w:rFonts w:eastAsia="Arial"/>
          <w:color w:val="000000"/>
          <w:lang w:val="en-US"/>
        </w:rPr>
        <w:t>“</w:t>
      </w:r>
      <w:r w:rsidRPr="00C12452">
        <w:rPr>
          <w:rFonts w:eastAsia="Arial"/>
          <w:color w:val="000000"/>
          <w:lang w:val="en-US"/>
        </w:rPr>
        <w:t>ED</w:t>
      </w:r>
      <w:r w:rsidR="00A449E1">
        <w:rPr>
          <w:rFonts w:eastAsia="Arial"/>
          <w:color w:val="000000"/>
          <w:lang w:val="en-US"/>
        </w:rPr>
        <w:t>”</w:t>
      </w:r>
      <w:r w:rsidRPr="00C12452">
        <w:rPr>
          <w:rFonts w:eastAsia="Arial"/>
          <w:color w:val="000000"/>
          <w:lang w:val="en-US"/>
        </w:rPr>
        <w:t xml:space="preserve">. For clarity, these examples use capitalization to highlight their representation. Additionally, consider sentences like </w:t>
      </w:r>
      <w:r w:rsidR="00A449E1">
        <w:rPr>
          <w:rFonts w:eastAsia="Arial"/>
          <w:color w:val="000000"/>
          <w:lang w:val="en-US"/>
        </w:rPr>
        <w:t>“</w:t>
      </w:r>
      <w:r w:rsidRPr="00C12452">
        <w:rPr>
          <w:rFonts w:eastAsia="Arial"/>
          <w:color w:val="000000"/>
          <w:lang w:val="en-US"/>
        </w:rPr>
        <w:t>There are five OR six people in a ROW</w:t>
      </w:r>
      <w:r w:rsidR="00A449E1">
        <w:rPr>
          <w:rFonts w:eastAsia="Arial"/>
          <w:color w:val="000000"/>
          <w:lang w:val="en-US"/>
        </w:rPr>
        <w:t>”</w:t>
      </w:r>
      <w:r w:rsidRPr="00C12452">
        <w:rPr>
          <w:rFonts w:eastAsia="Arial"/>
          <w:color w:val="000000"/>
          <w:lang w:val="en-US"/>
        </w:rPr>
        <w:t xml:space="preserve"> (removing their </w:t>
      </w:r>
      <w:r w:rsidR="00882E14">
        <w:rPr>
          <w:rFonts w:eastAsia="Arial"/>
          <w:color w:val="000000"/>
          <w:lang w:val="en-US"/>
        </w:rPr>
        <w:t>“</w:t>
      </w:r>
      <w:r w:rsidRPr="00C12452">
        <w:rPr>
          <w:rFonts w:eastAsia="Arial"/>
          <w:color w:val="000000"/>
          <w:lang w:val="en-US"/>
        </w:rPr>
        <w:t>R</w:t>
      </w:r>
      <w:r w:rsidR="00882E14">
        <w:rPr>
          <w:rFonts w:eastAsia="Arial"/>
          <w:color w:val="000000"/>
          <w:lang w:val="en-US"/>
        </w:rPr>
        <w:t>”</w:t>
      </w:r>
      <w:r w:rsidRPr="00C12452">
        <w:rPr>
          <w:rFonts w:eastAsia="Arial"/>
          <w:color w:val="000000"/>
          <w:lang w:val="en-US"/>
        </w:rPr>
        <w:t xml:space="preserve">), </w:t>
      </w:r>
      <w:r w:rsidR="00A449E1">
        <w:rPr>
          <w:rFonts w:eastAsia="Arial"/>
          <w:color w:val="000000"/>
          <w:lang w:val="en-US"/>
        </w:rPr>
        <w:t>“</w:t>
      </w:r>
      <w:r w:rsidRPr="00C12452">
        <w:rPr>
          <w:rFonts w:eastAsia="Arial"/>
          <w:color w:val="000000"/>
          <w:lang w:val="en-US"/>
        </w:rPr>
        <w:t>WILL you RATHER stay?</w:t>
      </w:r>
      <w:r w:rsidR="00A449E1">
        <w:rPr>
          <w:rFonts w:eastAsia="Arial"/>
          <w:color w:val="000000"/>
          <w:lang w:val="en-US"/>
        </w:rPr>
        <w:t>”</w:t>
      </w:r>
      <w:r w:rsidRPr="00C12452">
        <w:rPr>
          <w:rFonts w:eastAsia="Arial"/>
          <w:color w:val="000000"/>
          <w:lang w:val="en-US"/>
        </w:rPr>
        <w:t xml:space="preserve">, </w:t>
      </w:r>
      <w:r w:rsidR="00A449E1">
        <w:rPr>
          <w:rFonts w:eastAsia="Arial"/>
          <w:color w:val="000000"/>
          <w:lang w:val="en-US"/>
        </w:rPr>
        <w:t>“</w:t>
      </w:r>
      <w:r w:rsidRPr="00C12452">
        <w:rPr>
          <w:rFonts w:eastAsia="Arial"/>
          <w:color w:val="000000"/>
          <w:lang w:val="en-US"/>
        </w:rPr>
        <w:t>She is STILL a CHILD</w:t>
      </w:r>
      <w:r w:rsidR="00A449E1">
        <w:rPr>
          <w:rFonts w:eastAsia="Arial"/>
          <w:color w:val="000000"/>
          <w:lang w:val="en-US"/>
        </w:rPr>
        <w:t>”</w:t>
      </w:r>
      <w:r w:rsidRPr="00C12452">
        <w:rPr>
          <w:rFonts w:eastAsia="Arial"/>
          <w:color w:val="000000"/>
          <w:lang w:val="en-US"/>
        </w:rPr>
        <w:t xml:space="preserve">, </w:t>
      </w:r>
      <w:r w:rsidR="00A449E1">
        <w:rPr>
          <w:rFonts w:eastAsia="Arial"/>
          <w:color w:val="000000"/>
          <w:lang w:val="en-US"/>
        </w:rPr>
        <w:t>“</w:t>
      </w:r>
      <w:r w:rsidRPr="00C12452">
        <w:rPr>
          <w:rFonts w:eastAsia="Arial"/>
          <w:color w:val="000000"/>
          <w:lang w:val="en-US"/>
        </w:rPr>
        <w:t>THAT is OUT of the question.</w:t>
      </w:r>
      <w:r w:rsidR="00A449E1">
        <w:rPr>
          <w:rFonts w:eastAsia="Arial"/>
          <w:color w:val="000000"/>
          <w:lang w:val="en-US"/>
        </w:rPr>
        <w:t>”</w:t>
      </w:r>
      <w:r w:rsidRPr="00C12452">
        <w:rPr>
          <w:rFonts w:eastAsia="Arial"/>
          <w:color w:val="000000"/>
          <w:lang w:val="en-US"/>
        </w:rPr>
        <w:t xml:space="preserve"> These examples illustrate the diversity of these spatially distinctive Braille configurations.</w:t>
      </w:r>
    </w:p>
    <w:p w14:paraId="6AE84067" w14:textId="160524D3" w:rsidR="00107BD0" w:rsidRPr="002330F9" w:rsidRDefault="00107BD0" w:rsidP="00CA6736">
      <w:pPr>
        <w:pStyle w:val="Ttulo1"/>
        <w:numPr>
          <w:ilvl w:val="0"/>
          <w:numId w:val="10"/>
        </w:numPr>
        <w:tabs>
          <w:tab w:val="left" w:pos="426"/>
        </w:tabs>
        <w:ind w:left="0" w:firstLine="0"/>
        <w:rPr>
          <w:lang w:val="en-US"/>
        </w:rPr>
      </w:pPr>
      <w:bookmarkStart w:id="5" w:name="_Toc160495182"/>
      <w:r w:rsidRPr="002330F9">
        <w:rPr>
          <w:lang w:val="en-US"/>
        </w:rPr>
        <w:t>AMBIGUOUS INDISTINGUISHABLE SIGNS</w:t>
      </w:r>
      <w:bookmarkEnd w:id="5"/>
    </w:p>
    <w:p w14:paraId="6AFBAF8B" w14:textId="0E1776D2" w:rsidR="00107BD0" w:rsidRDefault="00107BD0" w:rsidP="002330F9">
      <w:pPr>
        <w:pStyle w:val="Textopreformateado"/>
        <w:spacing w:before="100" w:after="960"/>
        <w:ind w:firstLine="0"/>
        <w:rPr>
          <w:rFonts w:eastAsia="Arial"/>
          <w:color w:val="000000"/>
          <w:lang w:val="en-US"/>
        </w:rPr>
      </w:pPr>
      <w:r>
        <w:rPr>
          <w:rFonts w:eastAsia="Arial"/>
          <w:color w:val="000000"/>
          <w:lang w:val="en-US"/>
        </w:rPr>
        <w:t>The remaining 31 signs introduce a level of ambiguity and require context to be unambiguously identified. Specifically, to avoid confusion, these signs need to either precede or follow another sign. The crucial factor here is that between two contiguous signs detected with a single finger, a shape analogous to that of a distinguishable sign must be perceived. This tactile illusion is produced by the proximity of their respective dots.</w:t>
      </w:r>
      <w:r w:rsidR="00B82E41">
        <w:rPr>
          <w:rFonts w:eastAsia="Arial"/>
          <w:color w:val="000000"/>
          <w:lang w:val="en-US"/>
        </w:rPr>
        <w:t xml:space="preserve"> Please see table 5.</w:t>
      </w:r>
    </w:p>
    <w:p w14:paraId="02A176F5" w14:textId="7BA5D74C" w:rsidR="002344C8" w:rsidRDefault="002344C8" w:rsidP="002330F9">
      <w:pPr>
        <w:pStyle w:val="Textopreformateado"/>
        <w:spacing w:before="100" w:after="960"/>
        <w:ind w:firstLine="0"/>
        <w:rPr>
          <w:rFonts w:eastAsia="Arial"/>
          <w:color w:val="000000"/>
          <w:lang w:val="en-US"/>
        </w:rPr>
      </w:pPr>
      <w:r w:rsidRPr="002344C8">
        <w:rPr>
          <w:rFonts w:eastAsia="Arial"/>
          <w:color w:val="000000"/>
          <w:lang w:val="en-US"/>
        </w:rPr>
        <w:t xml:space="preserve">For instance, consider the word </w:t>
      </w:r>
      <w:r w:rsidR="00A449E1">
        <w:rPr>
          <w:rFonts w:eastAsia="Arial"/>
          <w:color w:val="000000"/>
          <w:lang w:val="en-US"/>
        </w:rPr>
        <w:t>“</w:t>
      </w:r>
      <w:r w:rsidRPr="002344C8">
        <w:rPr>
          <w:rFonts w:eastAsia="Arial"/>
          <w:color w:val="000000"/>
          <w:lang w:val="en-US"/>
        </w:rPr>
        <w:t>MOTHER,</w:t>
      </w:r>
      <w:r w:rsidR="00A449E1">
        <w:rPr>
          <w:rFonts w:eastAsia="Arial"/>
          <w:color w:val="000000"/>
          <w:lang w:val="en-US"/>
        </w:rPr>
        <w:t>”</w:t>
      </w:r>
      <w:r w:rsidRPr="002344C8">
        <w:rPr>
          <w:rFonts w:eastAsia="Arial"/>
          <w:color w:val="000000"/>
          <w:lang w:val="en-US"/>
        </w:rPr>
        <w:t xml:space="preserve"> where dot 5 requires the letter M, with dots 134, so these signs together make dot 5 unequivocally identifiable in space. Achieving this clarity relies on maintaining a proper reading posture. The dots in the right column of one sign must be in contact with specific dots in the left column of the following sign.</w:t>
      </w:r>
    </w:p>
    <w:p w14:paraId="5A7A29A3" w14:textId="435073F0" w:rsidR="00107BD0" w:rsidRDefault="00107BD0" w:rsidP="002330F9">
      <w:pPr>
        <w:pStyle w:val="Textopreformateado"/>
        <w:spacing w:before="100" w:after="960"/>
        <w:ind w:firstLine="0"/>
        <w:rPr>
          <w:rFonts w:eastAsia="Arial"/>
          <w:color w:val="000000"/>
          <w:lang w:val="en-US"/>
        </w:rPr>
      </w:pPr>
      <w:r>
        <w:rPr>
          <w:rFonts w:eastAsia="Arial"/>
          <w:color w:val="000000"/>
          <w:lang w:val="en-US"/>
        </w:rPr>
        <w:lastRenderedPageBreak/>
        <w:t>This dependency on tactile proximity can lead to errors if two adjacent signs are mistaken for one another. There are a total of 7 shapes that can be generated with non-distinguishable signs.</w:t>
      </w:r>
      <w:r w:rsidR="005F3F83">
        <w:rPr>
          <w:rFonts w:eastAsia="Arial"/>
          <w:color w:val="000000"/>
          <w:lang w:val="en-US"/>
        </w:rPr>
        <w:t xml:space="preserve"> Please refer to table 6.2.</w:t>
      </w:r>
    </w:p>
    <w:p w14:paraId="1B9C4528" w14:textId="14066E11" w:rsidR="00107BD0" w:rsidRPr="004F7CC7" w:rsidRDefault="00107BD0" w:rsidP="00CA6736">
      <w:pPr>
        <w:pStyle w:val="Ttulo1"/>
        <w:numPr>
          <w:ilvl w:val="0"/>
          <w:numId w:val="10"/>
        </w:numPr>
        <w:tabs>
          <w:tab w:val="left" w:pos="426"/>
        </w:tabs>
        <w:ind w:left="0" w:firstLine="0"/>
        <w:rPr>
          <w:lang w:val="en-US"/>
        </w:rPr>
      </w:pPr>
      <w:bookmarkStart w:id="6" w:name="_Toc160495183"/>
      <w:r w:rsidRPr="004F7CC7">
        <w:rPr>
          <w:lang w:val="en-US"/>
        </w:rPr>
        <w:t>UNIQUE SHAPES</w:t>
      </w:r>
      <w:bookmarkEnd w:id="6"/>
    </w:p>
    <w:p w14:paraId="5515DB6F" w14:textId="4A815627" w:rsidR="00107BD0" w:rsidRDefault="00CE3BAC" w:rsidP="004F7CC7">
      <w:pPr>
        <w:pStyle w:val="Textopreformateado"/>
        <w:spacing w:before="100" w:after="960"/>
        <w:ind w:firstLine="0"/>
        <w:rPr>
          <w:rFonts w:eastAsia="Arial"/>
          <w:color w:val="000000"/>
          <w:lang w:val="en-US"/>
        </w:rPr>
      </w:pPr>
      <w:r w:rsidRPr="00CE3BAC">
        <w:rPr>
          <w:rFonts w:eastAsia="Arial"/>
          <w:color w:val="000000"/>
          <w:lang w:val="en-US"/>
        </w:rPr>
        <w:t xml:space="preserve">It's important to highlight that, among the total of 19 unique shapes mentioned previously, 17 can be modified in various ways. These modifications can be achieved through rotating the shape by 45 degrees or by shifting their dots in different directions: upward, downward, leftward, or rightward. This versatility is due to the mirror effects and the symmetry inherent in these shapes. However, there are 2 shapes that stand out because they do not permit any variations due to rotation or shifting. These shapes are represented by the dot configurations for the words </w:t>
      </w:r>
      <w:r w:rsidR="00A449E1">
        <w:rPr>
          <w:rFonts w:eastAsia="Arial"/>
          <w:color w:val="000000"/>
          <w:lang w:val="en-US"/>
        </w:rPr>
        <w:t>“</w:t>
      </w:r>
      <w:r w:rsidRPr="00CE3BAC">
        <w:rPr>
          <w:rFonts w:eastAsia="Arial"/>
          <w:color w:val="000000"/>
          <w:lang w:val="en-US"/>
        </w:rPr>
        <w:t>FOR</w:t>
      </w:r>
      <w:r w:rsidR="00A449E1">
        <w:rPr>
          <w:rFonts w:eastAsia="Arial"/>
          <w:color w:val="000000"/>
          <w:lang w:val="en-US"/>
        </w:rPr>
        <w:t>”</w:t>
      </w:r>
      <w:r w:rsidRPr="00CE3BAC">
        <w:rPr>
          <w:rFonts w:eastAsia="Arial"/>
          <w:color w:val="000000"/>
          <w:lang w:val="en-US"/>
        </w:rPr>
        <w:t xml:space="preserve"> (dots 123456) and </w:t>
      </w:r>
      <w:r w:rsidR="00A449E1">
        <w:rPr>
          <w:rFonts w:eastAsia="Arial"/>
          <w:color w:val="000000"/>
          <w:lang w:val="en-US"/>
        </w:rPr>
        <w:t>“</w:t>
      </w:r>
      <w:r w:rsidRPr="00CE3BAC">
        <w:rPr>
          <w:rFonts w:eastAsia="Arial"/>
          <w:color w:val="000000"/>
          <w:lang w:val="en-US"/>
        </w:rPr>
        <w:t>IT</w:t>
      </w:r>
      <w:r w:rsidR="00A449E1">
        <w:rPr>
          <w:rFonts w:eastAsia="Arial"/>
          <w:color w:val="000000"/>
          <w:lang w:val="en-US"/>
        </w:rPr>
        <w:t>”</w:t>
      </w:r>
      <w:r w:rsidRPr="00CE3BAC">
        <w:rPr>
          <w:rFonts w:eastAsia="Arial"/>
          <w:color w:val="000000"/>
          <w:lang w:val="en-US"/>
        </w:rPr>
        <w:t xml:space="preserve"> (dots 1346), respectively. The uniqueness of the 17 variable shapes lies in their ability to demonstrate different configurations through rotation or movement, whereas the uniqueness of the last 2 shapes is defined by their invariance</w:t>
      </w:r>
      <w:r w:rsidR="00107BD0">
        <w:rPr>
          <w:rFonts w:eastAsia="Arial"/>
          <w:color w:val="000000"/>
          <w:lang w:val="en-US"/>
        </w:rPr>
        <w:t>.</w:t>
      </w:r>
      <w:r w:rsidR="00DD46EA">
        <w:rPr>
          <w:rFonts w:eastAsia="Arial"/>
          <w:color w:val="000000"/>
          <w:lang w:val="en-US"/>
        </w:rPr>
        <w:t xml:space="preserve"> Please consult tables 6.</w:t>
      </w:r>
      <w:r w:rsidR="0095429E">
        <w:rPr>
          <w:rFonts w:eastAsia="Arial"/>
          <w:color w:val="000000"/>
          <w:lang w:val="en-US"/>
        </w:rPr>
        <w:t>4</w:t>
      </w:r>
      <w:r w:rsidR="00DD46EA">
        <w:rPr>
          <w:rFonts w:eastAsia="Arial"/>
          <w:color w:val="000000"/>
          <w:lang w:val="en-US"/>
        </w:rPr>
        <w:t xml:space="preserve"> and 6.</w:t>
      </w:r>
      <w:r w:rsidR="007F4861">
        <w:rPr>
          <w:rFonts w:eastAsia="Arial"/>
          <w:color w:val="000000"/>
          <w:lang w:val="en-US"/>
        </w:rPr>
        <w:t>3</w:t>
      </w:r>
      <w:r w:rsidR="00DD46EA">
        <w:rPr>
          <w:rFonts w:eastAsia="Arial"/>
          <w:color w:val="000000"/>
          <w:lang w:val="en-US"/>
        </w:rPr>
        <w:t>, respectively.</w:t>
      </w:r>
    </w:p>
    <w:p w14:paraId="2B0BFBCD" w14:textId="42130B09" w:rsidR="00107BD0" w:rsidRPr="004F7CC7" w:rsidRDefault="00107BD0" w:rsidP="004F7CC7">
      <w:pPr>
        <w:pStyle w:val="Ttulo1"/>
        <w:numPr>
          <w:ilvl w:val="0"/>
          <w:numId w:val="10"/>
        </w:numPr>
        <w:tabs>
          <w:tab w:val="left" w:pos="426"/>
        </w:tabs>
        <w:ind w:left="0" w:firstLine="0"/>
        <w:rPr>
          <w:lang w:val="en-US"/>
        </w:rPr>
      </w:pPr>
      <w:bookmarkStart w:id="7" w:name="_Toc160495184"/>
      <w:r w:rsidRPr="004F7CC7">
        <w:rPr>
          <w:lang w:val="en-US"/>
        </w:rPr>
        <w:t>FORMATION OF THE BASIC LINE</w:t>
      </w:r>
      <w:bookmarkEnd w:id="7"/>
    </w:p>
    <w:p w14:paraId="05C7BCBF" w14:textId="77777777" w:rsidR="00107BD0" w:rsidRDefault="00107BD0" w:rsidP="004F7CC7">
      <w:pPr>
        <w:pStyle w:val="Textopreformateado"/>
        <w:spacing w:before="100" w:after="960"/>
        <w:ind w:firstLine="0"/>
        <w:rPr>
          <w:rFonts w:eastAsia="Arial"/>
          <w:color w:val="000000"/>
          <w:lang w:val="en-US"/>
        </w:rPr>
      </w:pPr>
      <w:r>
        <w:rPr>
          <w:rFonts w:eastAsia="Arial"/>
          <w:color w:val="000000"/>
          <w:lang w:val="en-US"/>
        </w:rPr>
        <w:t>The formation of the basic line consists of ten signs that exclusively occupy dots in the upper and middle rows of the Braille cell, creating a square. For analysis, let's temporarily exclude the two lower dots of the Braille cell rectangle.</w:t>
      </w:r>
    </w:p>
    <w:p w14:paraId="5AA0939F" w14:textId="416ED666" w:rsidR="00107BD0" w:rsidRDefault="002D0F34" w:rsidP="004F7CC7">
      <w:pPr>
        <w:pStyle w:val="Textopreformateado"/>
        <w:spacing w:before="100" w:after="960"/>
        <w:ind w:firstLine="0"/>
        <w:rPr>
          <w:rFonts w:eastAsia="Arial"/>
          <w:color w:val="000000"/>
          <w:lang w:val="en-US"/>
        </w:rPr>
      </w:pPr>
      <w:r w:rsidRPr="002D0F34">
        <w:rPr>
          <w:rFonts w:eastAsia="Arial"/>
          <w:color w:val="000000"/>
          <w:lang w:val="en-US"/>
        </w:rPr>
        <w:lastRenderedPageBreak/>
        <w:t>Louis Braille did not explicitly outline the criteria for choosing certain signs over others. Through reflection, empirical experience, and references listed in the Bibliography of my comprehensive work, I have deduced the following criteria:</w:t>
      </w:r>
    </w:p>
    <w:p w14:paraId="5D4C295B" w14:textId="11309134" w:rsidR="00107BD0" w:rsidRDefault="00107BD0" w:rsidP="00DB1BFA">
      <w:pPr>
        <w:pStyle w:val="Prrafodelista"/>
        <w:numPr>
          <w:ilvl w:val="0"/>
          <w:numId w:val="1"/>
        </w:numPr>
        <w:tabs>
          <w:tab w:val="left" w:pos="220"/>
          <w:tab w:val="left" w:pos="720"/>
        </w:tabs>
        <w:spacing w:before="100" w:after="960" w:line="360" w:lineRule="auto"/>
        <w:rPr>
          <w:lang w:val="en-US"/>
        </w:rPr>
      </w:pPr>
      <w:r>
        <w:rPr>
          <w:rFonts w:ascii="Arial" w:eastAsia="Arial" w:hAnsi="Arial"/>
          <w:color w:val="000000"/>
          <w:sz w:val="28"/>
          <w:szCs w:val="28"/>
          <w:lang w:val="en-US"/>
        </w:rPr>
        <w:t>For 7 signs, Braille chose those that occupied at least one axis of the upper square of the cell</w:t>
      </w:r>
      <w:r w:rsidR="00B813F3">
        <w:rPr>
          <w:rFonts w:ascii="Arial" w:eastAsia="Arial" w:hAnsi="Arial"/>
          <w:color w:val="000000"/>
          <w:sz w:val="28"/>
          <w:szCs w:val="28"/>
          <w:lang w:val="en-US"/>
        </w:rPr>
        <w:t>.</w:t>
      </w:r>
    </w:p>
    <w:p w14:paraId="4DDB65CB" w14:textId="77777777" w:rsidR="00107BD0" w:rsidRDefault="00107BD0" w:rsidP="00DB1BFA">
      <w:pPr>
        <w:pStyle w:val="Prrafodelista"/>
        <w:numPr>
          <w:ilvl w:val="0"/>
          <w:numId w:val="1"/>
        </w:numPr>
        <w:tabs>
          <w:tab w:val="left" w:pos="220"/>
          <w:tab w:val="left" w:pos="720"/>
        </w:tabs>
        <w:spacing w:before="100" w:after="960" w:line="360" w:lineRule="auto"/>
        <w:rPr>
          <w:lang w:val="en-US"/>
        </w:rPr>
      </w:pPr>
      <w:r>
        <w:rPr>
          <w:rFonts w:ascii="Arial" w:eastAsia="Arial" w:hAnsi="Arial"/>
          <w:color w:val="000000"/>
          <w:sz w:val="28"/>
          <w:szCs w:val="28"/>
          <w:lang w:val="en-US"/>
        </w:rPr>
        <w:t>For the remaining 3 signs, among those with the same shape, he selected those on the top and left side of the square over those on its bottom and right side.</w:t>
      </w:r>
    </w:p>
    <w:p w14:paraId="6DC25D82" w14:textId="77777777" w:rsidR="0095382D" w:rsidRDefault="0095382D" w:rsidP="0095382D">
      <w:pPr>
        <w:pStyle w:val="Textopreformateado"/>
        <w:numPr>
          <w:ilvl w:val="0"/>
          <w:numId w:val="1"/>
        </w:numPr>
        <w:spacing w:before="100" w:after="960"/>
        <w:rPr>
          <w:rFonts w:eastAsia="Arial"/>
          <w:color w:val="000000"/>
          <w:lang w:val="en-US"/>
        </w:rPr>
      </w:pPr>
      <w:r>
        <w:rPr>
          <w:rFonts w:eastAsia="Arial"/>
          <w:color w:val="000000"/>
          <w:lang w:val="en-US"/>
        </w:rPr>
        <w:t xml:space="preserve">Louis </w:t>
      </w:r>
      <w:r w:rsidRPr="006F5052">
        <w:rPr>
          <w:rFonts w:eastAsia="Arial"/>
          <w:color w:val="000000"/>
          <w:lang w:val="en-US"/>
        </w:rPr>
        <w:t xml:space="preserve">Braille established the basic </w:t>
      </w:r>
      <w:r>
        <w:rPr>
          <w:rFonts w:eastAsia="Arial"/>
          <w:color w:val="000000"/>
          <w:lang w:val="en-US"/>
        </w:rPr>
        <w:t xml:space="preserve">line </w:t>
      </w:r>
      <w:r w:rsidRPr="006F5052">
        <w:rPr>
          <w:rFonts w:eastAsia="Arial"/>
          <w:color w:val="000000"/>
          <w:lang w:val="en-US"/>
        </w:rPr>
        <w:t>with 10 main signs and 2 supplementary ones</w:t>
      </w:r>
      <w:r>
        <w:rPr>
          <w:rFonts w:eastAsia="Arial"/>
          <w:color w:val="000000"/>
          <w:lang w:val="en-US"/>
        </w:rPr>
        <w:t xml:space="preserve"> that he placed at its right</w:t>
      </w:r>
      <w:r w:rsidRPr="006F5052">
        <w:rPr>
          <w:rFonts w:eastAsia="Arial"/>
          <w:color w:val="000000"/>
          <w:lang w:val="en-US"/>
        </w:rPr>
        <w:t>. These were the letters A and B, situated at the top and middle of the right column, marked with dots 4 and 45, respectively. This arrangement presupposed the existence of a blank space to the left of the 10 signs mentioned, a space that is sometimes represented by a '0' to denote the absence of dots.</w:t>
      </w:r>
    </w:p>
    <w:p w14:paraId="1F1823E5" w14:textId="5DFB732E" w:rsidR="00107BD0" w:rsidRPr="000037AB" w:rsidRDefault="00107BD0" w:rsidP="007C7059">
      <w:pPr>
        <w:pStyle w:val="Ttulo1"/>
        <w:numPr>
          <w:ilvl w:val="0"/>
          <w:numId w:val="10"/>
        </w:numPr>
        <w:tabs>
          <w:tab w:val="left" w:pos="426"/>
          <w:tab w:val="left" w:pos="709"/>
        </w:tabs>
        <w:ind w:hanging="928"/>
        <w:rPr>
          <w:lang w:val="en-US"/>
        </w:rPr>
      </w:pPr>
      <w:bookmarkStart w:id="8" w:name="_Toc160495187"/>
      <w:r w:rsidRPr="000037AB">
        <w:rPr>
          <w:lang w:val="en-US"/>
        </w:rPr>
        <w:t>REMAINING 4 ORIGINAL LINES</w:t>
      </w:r>
      <w:bookmarkEnd w:id="8"/>
    </w:p>
    <w:p w14:paraId="7C25CA93" w14:textId="13F64C06" w:rsidR="00107BD0" w:rsidRDefault="00107BD0" w:rsidP="000037AB">
      <w:pPr>
        <w:pStyle w:val="Textopreformateado"/>
        <w:spacing w:before="100" w:after="960"/>
        <w:ind w:firstLine="0"/>
        <w:rPr>
          <w:lang w:val="en-US"/>
        </w:rPr>
      </w:pPr>
      <w:r>
        <w:rPr>
          <w:rFonts w:eastAsia="Arial"/>
          <w:color w:val="000000"/>
          <w:lang w:val="en-US"/>
        </w:rPr>
        <w:t>The Braille system, as devised by its author, is organized into 5 lines. Once the first line is introduced, the signs in the second to fifth lines derive from it.</w:t>
      </w:r>
    </w:p>
    <w:p w14:paraId="50D9670E" w14:textId="2F42BC0D" w:rsidR="00107BD0" w:rsidRDefault="00107BD0" w:rsidP="004E630A">
      <w:pPr>
        <w:pStyle w:val="Textopreformateado"/>
        <w:spacing w:before="100" w:after="960"/>
        <w:ind w:firstLine="0"/>
        <w:rPr>
          <w:rFonts w:eastAsia="Arial"/>
          <w:color w:val="000000"/>
          <w:lang w:val="en-US"/>
        </w:rPr>
      </w:pPr>
      <w:r>
        <w:rPr>
          <w:rFonts w:eastAsia="Arial"/>
          <w:color w:val="000000"/>
          <w:lang w:val="en-US"/>
        </w:rPr>
        <w:lastRenderedPageBreak/>
        <w:t>In the second line, dot 3 is added as a diacritical mark and as an extra dot in addition to those in the first line. In the third line, dots 36 are added, which are more distinguishable than adding dot 6 first. In the fourth line, dot 6 is added.</w:t>
      </w:r>
    </w:p>
    <w:p w14:paraId="3F537574" w14:textId="6ACF4A7C" w:rsidR="00107BD0" w:rsidRDefault="00107BD0" w:rsidP="004E630A">
      <w:pPr>
        <w:pStyle w:val="Textopreformateado"/>
        <w:spacing w:before="100" w:after="960"/>
        <w:ind w:firstLine="0"/>
        <w:rPr>
          <w:rFonts w:eastAsia="Arial"/>
          <w:color w:val="000000"/>
          <w:lang w:val="en-US"/>
        </w:rPr>
      </w:pPr>
      <w:r>
        <w:rPr>
          <w:rFonts w:eastAsia="Arial"/>
          <w:color w:val="000000"/>
          <w:lang w:val="en-US"/>
        </w:rPr>
        <w:t>The signs in the fifth line mirror those in the first line, but they are located in the lower square of the cell. In other words, if there is any dot in the top row, it is moved down to the middle one. If there is a dot in the middle row, it is pushed down to the bottom. If there is any dot on the bottom row, it remains in its original position.</w:t>
      </w:r>
    </w:p>
    <w:p w14:paraId="5BB411A8" w14:textId="0EE28B46" w:rsidR="00680910" w:rsidRPr="00E31CFD" w:rsidRDefault="00680910" w:rsidP="004E630A">
      <w:pPr>
        <w:pStyle w:val="Textopreformateado"/>
        <w:spacing w:before="100" w:after="960"/>
        <w:ind w:firstLine="0"/>
        <w:rPr>
          <w:lang w:val="en-US"/>
        </w:rPr>
      </w:pPr>
      <w:r w:rsidRPr="00F214C0">
        <w:rPr>
          <w:rFonts w:eastAsia="Arial"/>
          <w:color w:val="000000"/>
          <w:lang w:val="en-US"/>
        </w:rPr>
        <w:t>Louis</w:t>
      </w:r>
      <w:r>
        <w:rPr>
          <w:rFonts w:eastAsia="Arial"/>
          <w:color w:val="000000"/>
          <w:lang w:val="en-US"/>
        </w:rPr>
        <w:t xml:space="preserve"> Braille included all the signs in his system but strategically positioned some at a more distant location within the same or different line to avoid potential confusion.</w:t>
      </w:r>
      <w:r w:rsidR="004A5B7D">
        <w:rPr>
          <w:rFonts w:eastAsia="Arial"/>
          <w:color w:val="000000"/>
          <w:lang w:val="en-US"/>
        </w:rPr>
        <w:t xml:space="preserve"> </w:t>
      </w:r>
      <w:r w:rsidR="000F6745">
        <w:rPr>
          <w:rFonts w:eastAsia="Arial"/>
          <w:color w:val="000000"/>
          <w:lang w:val="en-US"/>
        </w:rPr>
        <w:t>Please refer to table 1.</w:t>
      </w:r>
    </w:p>
    <w:p w14:paraId="70EB4404" w14:textId="0250EA1A" w:rsidR="004A5B7D" w:rsidRPr="004E630A" w:rsidRDefault="004A5B7D" w:rsidP="007C7059">
      <w:pPr>
        <w:pStyle w:val="Ttulo1"/>
        <w:numPr>
          <w:ilvl w:val="0"/>
          <w:numId w:val="10"/>
        </w:numPr>
        <w:tabs>
          <w:tab w:val="left" w:pos="426"/>
        </w:tabs>
        <w:ind w:hanging="928"/>
        <w:rPr>
          <w:lang w:val="en-US"/>
        </w:rPr>
      </w:pPr>
      <w:bookmarkStart w:id="9" w:name="_Toc160495185"/>
      <w:bookmarkStart w:id="10" w:name="_Toc160495188"/>
      <w:r w:rsidRPr="004E630A">
        <w:rPr>
          <w:lang w:val="en-US"/>
        </w:rPr>
        <w:t>BASIC LINE CORE LETTERS</w:t>
      </w:r>
      <w:bookmarkEnd w:id="9"/>
    </w:p>
    <w:p w14:paraId="0C9D3322" w14:textId="77777777" w:rsidR="004A5B7D" w:rsidRDefault="004A5B7D" w:rsidP="004E630A">
      <w:pPr>
        <w:pStyle w:val="Textopreformateado"/>
        <w:spacing w:before="100" w:after="960"/>
        <w:ind w:firstLine="0"/>
        <w:rPr>
          <w:lang w:val="en-US"/>
        </w:rPr>
      </w:pPr>
      <w:r>
        <w:rPr>
          <w:rFonts w:eastAsia="Arial"/>
          <w:color w:val="000000"/>
          <w:lang w:val="en-US"/>
        </w:rPr>
        <w:t>The BrailleCor’s approach to teaching the letters of the basic line deliberately avoids studying them in alphabetical order, focusing instead on rules that are mnemonically effective and foundational to Braille systematics.</w:t>
      </w:r>
    </w:p>
    <w:p w14:paraId="05BF6590" w14:textId="77777777" w:rsidR="004A5B7D" w:rsidRDefault="004A5B7D" w:rsidP="004E630A">
      <w:pPr>
        <w:pStyle w:val="Textopreformateado"/>
        <w:spacing w:before="100" w:after="960"/>
        <w:ind w:firstLine="0"/>
        <w:rPr>
          <w:lang w:val="en-US"/>
        </w:rPr>
      </w:pPr>
      <w:r>
        <w:rPr>
          <w:rFonts w:eastAsia="Arial"/>
          <w:color w:val="000000"/>
          <w:lang w:val="en-US"/>
        </w:rPr>
        <w:t>Consider the words “DARE” and “DEAR”. By removing their letter “R”, we are left with three Core letters: “A”, “E”, and “D”. These letters become the focus for studying the basic line and shorting the other signs accordingly.</w:t>
      </w:r>
    </w:p>
    <w:p w14:paraId="1AA8005C" w14:textId="77777777" w:rsidR="004A5B7D" w:rsidRDefault="004A5B7D" w:rsidP="004E630A">
      <w:pPr>
        <w:pStyle w:val="Textopreformateado"/>
        <w:spacing w:before="100" w:after="960"/>
        <w:ind w:firstLine="0"/>
        <w:rPr>
          <w:rFonts w:eastAsia="Arial"/>
          <w:color w:val="000000"/>
          <w:lang w:val="en-US"/>
        </w:rPr>
      </w:pPr>
      <w:r>
        <w:rPr>
          <w:rFonts w:eastAsia="Arial"/>
          <w:color w:val="000000"/>
          <w:lang w:val="en-US"/>
        </w:rPr>
        <w:lastRenderedPageBreak/>
        <w:t>The letter "A" serves as the starting point, from which we derive</w:t>
      </w:r>
      <w:r>
        <w:rPr>
          <w:rFonts w:eastAsia="Arial"/>
          <w:color w:val="000000"/>
          <w:lang w:val="en-US"/>
        </w:rPr>
        <w:br/>
        <w:t>the vertical "B", and the horizontal "C".</w:t>
      </w:r>
    </w:p>
    <w:p w14:paraId="3A2281FE" w14:textId="77777777" w:rsidR="004A5B7D" w:rsidRDefault="004A5B7D" w:rsidP="004E630A">
      <w:pPr>
        <w:pStyle w:val="Textopreformateado"/>
        <w:spacing w:before="100" w:after="960"/>
        <w:ind w:firstLine="0"/>
        <w:rPr>
          <w:rFonts w:eastAsia="Arial"/>
          <w:color w:val="000000"/>
          <w:lang w:val="en-US"/>
        </w:rPr>
      </w:pPr>
      <w:r>
        <w:rPr>
          <w:rFonts w:eastAsia="Arial"/>
          <w:color w:val="000000"/>
          <w:lang w:val="en-US"/>
        </w:rPr>
        <w:t>To progress further, attention is directed to the word “IT”, abbreviated by the letter “X”, so altogether is pronounced "EXIT". Vowels pronounced in “EXIT” include "E" and "I". The letter equidistant between these vowels is "G" representing the word GO, as in "Go, depart, exit”. The Braille sign for the letter "G" is formed by drawing the blades of the "X" and writing the signs for the letters "E" and "I", dots 1524, arranged easier to remember.</w:t>
      </w:r>
    </w:p>
    <w:p w14:paraId="58E1CC6E" w14:textId="77777777" w:rsidR="004A5B7D" w:rsidRDefault="004A5B7D" w:rsidP="004E630A">
      <w:pPr>
        <w:pStyle w:val="Textopreformateado"/>
        <w:spacing w:before="100" w:after="960"/>
        <w:ind w:firstLine="0"/>
        <w:rPr>
          <w:rFonts w:eastAsia="Arial"/>
          <w:color w:val="000000"/>
          <w:lang w:val="en-US"/>
        </w:rPr>
      </w:pPr>
      <w:r>
        <w:rPr>
          <w:rFonts w:eastAsia="Arial"/>
          <w:color w:val="000000"/>
          <w:lang w:val="en-US"/>
        </w:rPr>
        <w:t>The remaining four signs of the main line, excluding supplementary ones, have the shape of a small roof. This roof rotates 45 degrees anticlockwise, aligning with the alphabetical order of the letters. Specifically, these signs represent the letters “D”, “F”, “H”, and “J”, or the words “DO”, “FROM”, “HAVE” and “JUST”. The occupied and empty dots, although not detectable by touch, are indicated as 2, 5, 4, and 1 in order, allowing reflection on the configuration of these four letters.</w:t>
      </w:r>
    </w:p>
    <w:p w14:paraId="696C8C06" w14:textId="77777777" w:rsidR="004A5B7D" w:rsidRPr="004E630A" w:rsidRDefault="004A5B7D" w:rsidP="009D4326">
      <w:pPr>
        <w:pStyle w:val="Ttulo1"/>
        <w:numPr>
          <w:ilvl w:val="0"/>
          <w:numId w:val="10"/>
        </w:numPr>
        <w:tabs>
          <w:tab w:val="left" w:pos="426"/>
        </w:tabs>
        <w:ind w:left="0" w:firstLine="0"/>
        <w:rPr>
          <w:lang w:val="en-US"/>
        </w:rPr>
      </w:pPr>
      <w:bookmarkStart w:id="11" w:name="_Toc160495186"/>
      <w:r w:rsidRPr="004E630A">
        <w:rPr>
          <w:lang w:val="en-US"/>
        </w:rPr>
        <w:t>LEFT OVER LETTERS</w:t>
      </w:r>
      <w:bookmarkEnd w:id="11"/>
    </w:p>
    <w:p w14:paraId="0444A9E2" w14:textId="77777777" w:rsidR="004A5B7D" w:rsidRDefault="004A5B7D" w:rsidP="004E630A">
      <w:pPr>
        <w:pStyle w:val="Textopreformateado"/>
        <w:spacing w:before="100" w:after="960"/>
        <w:ind w:firstLine="0"/>
        <w:rPr>
          <w:rFonts w:eastAsia="Arial"/>
          <w:color w:val="000000"/>
          <w:lang w:val="en-US"/>
        </w:rPr>
      </w:pPr>
      <w:r>
        <w:rPr>
          <w:rFonts w:eastAsia="Arial"/>
          <w:color w:val="000000"/>
          <w:lang w:val="en-US"/>
        </w:rPr>
        <w:t>25 letters of the Latin alphabet occupy the first two lines and the first half of the third. Special signs are provided for particular situations such as ligatured or diacritic letters, the "W", punctuation marks, or the transcription of visual typographic attributes, depending on each language and subject area.</w:t>
      </w:r>
    </w:p>
    <w:p w14:paraId="59360590" w14:textId="77777777" w:rsidR="004A5B7D" w:rsidRDefault="004A5B7D" w:rsidP="004E630A">
      <w:pPr>
        <w:pStyle w:val="Textopreformateado"/>
        <w:spacing w:before="100" w:after="960"/>
        <w:ind w:firstLine="0"/>
        <w:rPr>
          <w:rFonts w:eastAsia="Arial"/>
          <w:color w:val="000000"/>
          <w:lang w:val="en-US"/>
        </w:rPr>
      </w:pPr>
      <w:r>
        <w:rPr>
          <w:rFonts w:eastAsia="Arial"/>
          <w:color w:val="000000"/>
          <w:lang w:val="en-US"/>
        </w:rPr>
        <w:lastRenderedPageBreak/>
        <w:t>When the Braille system adapts to non-Latin-phonetic alphabets, efforts are made to follow quasi-phonetic criteria, for instance, "GAMMA" is represented as "G" and not as "C," even though it is the third Greek letter. This quasi-universalization of phonetics in Braille encounters challenges when adapting to syllabic or ideographic scripts.</w:t>
      </w:r>
    </w:p>
    <w:p w14:paraId="08804393" w14:textId="59D6A6EA" w:rsidR="004A5B7D" w:rsidRPr="00F214C0" w:rsidRDefault="004A5B7D" w:rsidP="004E630A">
      <w:pPr>
        <w:pStyle w:val="Textopreformateado"/>
        <w:spacing w:before="100" w:after="960"/>
        <w:ind w:firstLine="0"/>
        <w:rPr>
          <w:rFonts w:eastAsia="Arial"/>
          <w:color w:val="000000"/>
          <w:lang w:val="en-US"/>
        </w:rPr>
      </w:pPr>
      <w:r>
        <w:rPr>
          <w:rFonts w:eastAsia="Arial"/>
          <w:color w:val="000000"/>
          <w:lang w:val="en-US"/>
        </w:rPr>
        <w:t>Given the inherent limitations of the Braille cell, the creation of signs using multiple cells becomes essential. The sign 3456 placed in front of the first ten letters transforms them into numbers, with the "A" representing 1 and the "J" representing 0. Additionally, the sign 6 before the letters becomes them into uppercase</w:t>
      </w:r>
      <w:r w:rsidR="007A63FE">
        <w:rPr>
          <w:rFonts w:eastAsia="Arial"/>
          <w:color w:val="000000"/>
          <w:lang w:val="en-US"/>
        </w:rPr>
        <w:t xml:space="preserve"> en English, whereas the rest of the Latin-based </w:t>
      </w:r>
      <w:r w:rsidR="007A63FE" w:rsidRPr="00F214C0">
        <w:rPr>
          <w:rFonts w:eastAsia="Arial"/>
          <w:color w:val="000000"/>
          <w:lang w:val="en-US"/>
        </w:rPr>
        <w:t>alphabet languages use 46 instead</w:t>
      </w:r>
      <w:r w:rsidRPr="00F214C0">
        <w:rPr>
          <w:rFonts w:eastAsia="Arial"/>
          <w:color w:val="000000"/>
          <w:lang w:val="en-US"/>
        </w:rPr>
        <w:t>.</w:t>
      </w:r>
    </w:p>
    <w:p w14:paraId="3BAD2536" w14:textId="0803B6ED" w:rsidR="004A5B7D" w:rsidRDefault="004A5B7D" w:rsidP="004E630A">
      <w:pPr>
        <w:pStyle w:val="Textopreformateado"/>
        <w:spacing w:before="100" w:after="960"/>
        <w:ind w:firstLine="0"/>
        <w:rPr>
          <w:rFonts w:eastAsia="Arial"/>
          <w:color w:val="000000"/>
          <w:lang w:val="en-US"/>
        </w:rPr>
      </w:pPr>
      <w:r w:rsidRPr="00F214C0">
        <w:rPr>
          <w:rFonts w:eastAsia="Arial"/>
          <w:color w:val="000000"/>
          <w:lang w:val="en-US"/>
        </w:rPr>
        <w:t>Certain</w:t>
      </w:r>
      <w:r>
        <w:rPr>
          <w:rFonts w:eastAsia="Arial"/>
          <w:color w:val="000000"/>
          <w:lang w:val="en-US"/>
        </w:rPr>
        <w:t xml:space="preserve"> braille tables, such as Unified English Braille (UEB) and Computer Portuguese, have taken the logical creation of compound signs to its extremes. In these tables, specific signs are designated as prefixes, altering the value of the following signs, and preventing subsequent signs from modifying the value of a previously perceived sign</w:t>
      </w:r>
      <w:r w:rsidR="00734ED2">
        <w:rPr>
          <w:rFonts w:eastAsia="Arial"/>
          <w:color w:val="000000"/>
          <w:lang w:val="en-US"/>
        </w:rPr>
        <w:t xml:space="preserve"> to eliminate uncertainty and ambiguity in reading or writing</w:t>
      </w:r>
      <w:r>
        <w:rPr>
          <w:rFonts w:eastAsia="Arial"/>
          <w:color w:val="000000"/>
          <w:lang w:val="en-US"/>
        </w:rPr>
        <w:t>. In Unified English Braille (UEB) all signs formed with dots in the right column and the number sign 3456 are considered prefixes.</w:t>
      </w:r>
      <w:r w:rsidR="00C620CD">
        <w:rPr>
          <w:rFonts w:eastAsia="Arial"/>
          <w:color w:val="000000"/>
          <w:lang w:val="en-US"/>
        </w:rPr>
        <w:t xml:space="preserve"> Please see table 7 where you can find the five first lines arranged according to the three core letters.</w:t>
      </w:r>
    </w:p>
    <w:p w14:paraId="11D226A1" w14:textId="024F474A" w:rsidR="00107BD0" w:rsidRPr="004E630A" w:rsidRDefault="00107BD0" w:rsidP="009D4326">
      <w:pPr>
        <w:pStyle w:val="Ttulo1"/>
        <w:numPr>
          <w:ilvl w:val="0"/>
          <w:numId w:val="10"/>
        </w:numPr>
        <w:tabs>
          <w:tab w:val="left" w:pos="426"/>
        </w:tabs>
        <w:ind w:left="0" w:firstLine="0"/>
        <w:rPr>
          <w:lang w:val="en-US"/>
        </w:rPr>
      </w:pPr>
      <w:r w:rsidRPr="004E630A">
        <w:rPr>
          <w:lang w:val="en-US"/>
        </w:rPr>
        <w:lastRenderedPageBreak/>
        <w:t>SEVEN LINES</w:t>
      </w:r>
      <w:bookmarkEnd w:id="10"/>
    </w:p>
    <w:p w14:paraId="462098F9" w14:textId="2D695BC1" w:rsidR="00107BD0" w:rsidRDefault="00107BD0" w:rsidP="004E630A">
      <w:pPr>
        <w:pStyle w:val="Textopreformateado"/>
        <w:spacing w:before="100" w:after="960"/>
        <w:ind w:firstLine="0"/>
        <w:rPr>
          <w:rFonts w:eastAsia="Arial"/>
          <w:color w:val="000000"/>
          <w:lang w:val="en-US"/>
        </w:rPr>
      </w:pPr>
      <w:r>
        <w:rPr>
          <w:rFonts w:eastAsia="Arial"/>
          <w:color w:val="000000"/>
          <w:lang w:val="en-US"/>
        </w:rPr>
        <w:t>While Louis Braille originally established 5 lines, it is a common practice in many languages to divide the 6-dot code into 7 lines. This division creates lines 6 and 7 accommodating there supplementary signs and those formed solely by dots 3, 36, and 6, which are denominated as DIACRITIC SIGNS.</w:t>
      </w:r>
    </w:p>
    <w:p w14:paraId="6B9961EB" w14:textId="024CD191" w:rsidR="00107BD0" w:rsidRPr="004E630A" w:rsidRDefault="00107BD0" w:rsidP="00CA6736">
      <w:pPr>
        <w:pStyle w:val="Ttulo1"/>
        <w:numPr>
          <w:ilvl w:val="0"/>
          <w:numId w:val="10"/>
        </w:numPr>
        <w:tabs>
          <w:tab w:val="left" w:pos="709"/>
        </w:tabs>
        <w:ind w:left="0" w:firstLine="0"/>
        <w:rPr>
          <w:lang w:val="en-US"/>
        </w:rPr>
      </w:pPr>
      <w:bookmarkStart w:id="12" w:name="_Toc160495189"/>
      <w:r w:rsidRPr="004E630A">
        <w:rPr>
          <w:lang w:val="en-US"/>
        </w:rPr>
        <w:t>BRAILLE ORDER</w:t>
      </w:r>
      <w:bookmarkEnd w:id="12"/>
    </w:p>
    <w:p w14:paraId="764E6FED" w14:textId="77777777" w:rsidR="00107BD0" w:rsidRDefault="00107BD0" w:rsidP="004E630A">
      <w:pPr>
        <w:pStyle w:val="Textopreformateado"/>
        <w:spacing w:before="100" w:after="960"/>
        <w:ind w:firstLine="0"/>
        <w:rPr>
          <w:rFonts w:eastAsia="Arial"/>
          <w:color w:val="000000"/>
          <w:lang w:val="en-US"/>
        </w:rPr>
      </w:pPr>
      <w:r>
        <w:rPr>
          <w:rFonts w:eastAsia="Arial"/>
          <w:color w:val="000000"/>
          <w:lang w:val="en-US"/>
        </w:rPr>
        <w:t>The concept of Braille order allows for the abstraction of the alphabetic meaning of signs, encompassing all symbols, including letters, punctuation, and those with no specific use in the alphabet or language in question.</w:t>
      </w:r>
    </w:p>
    <w:p w14:paraId="3A28C52B" w14:textId="7EB4818F" w:rsidR="00107BD0" w:rsidRDefault="00107BD0" w:rsidP="004E630A">
      <w:pPr>
        <w:pStyle w:val="Textopreformateado"/>
        <w:spacing w:before="100" w:after="960"/>
        <w:ind w:firstLine="0"/>
        <w:rPr>
          <w:lang w:val="en-US"/>
        </w:rPr>
      </w:pPr>
      <w:r>
        <w:rPr>
          <w:rFonts w:eastAsia="Arial"/>
          <w:color w:val="000000"/>
          <w:lang w:val="en-US"/>
        </w:rPr>
        <w:t>In systems with a Braille order and 7 lines, the first 5 lines consist of 10 signs each, totaling 50 signs representing the letters “A” to “J” and their explained derivations. In line 6, signs are used with at least dot 3, and varying combinations of dots in the right column. Lastly, the remaining signs utilizing at least one dot in the right column are used in line 7.</w:t>
      </w:r>
    </w:p>
    <w:p w14:paraId="4920D604" w14:textId="088B7429" w:rsidR="00107BD0" w:rsidRDefault="00107BD0" w:rsidP="004E630A">
      <w:pPr>
        <w:pStyle w:val="Textopreformateado"/>
        <w:spacing w:before="100" w:after="960"/>
        <w:ind w:firstLine="0"/>
        <w:rPr>
          <w:lang w:val="en-US"/>
        </w:rPr>
      </w:pPr>
      <w:r>
        <w:rPr>
          <w:rFonts w:eastAsia="Arial"/>
          <w:color w:val="000000"/>
          <w:lang w:val="en-US"/>
        </w:rPr>
        <w:t>However, the sorting of signs in lines 6 and 7 in different Braille order scripts appears to be chaotic. This divergence is evident in the tables provided for English, Portuguese, and Spanish, the only languages I am aware of that use the Braille Order concept.</w:t>
      </w:r>
      <w:r w:rsidR="00C11226">
        <w:rPr>
          <w:rFonts w:eastAsia="Arial"/>
          <w:color w:val="000000"/>
          <w:lang w:val="en-US"/>
        </w:rPr>
        <w:t xml:space="preserve"> Please refer to table 3.</w:t>
      </w:r>
    </w:p>
    <w:p w14:paraId="0BBF37AA" w14:textId="5BB76EB4" w:rsidR="00107BD0" w:rsidRPr="004E630A" w:rsidRDefault="00107BD0" w:rsidP="00CA6736">
      <w:pPr>
        <w:pStyle w:val="Ttulo1"/>
        <w:numPr>
          <w:ilvl w:val="0"/>
          <w:numId w:val="10"/>
        </w:numPr>
        <w:tabs>
          <w:tab w:val="left" w:pos="709"/>
        </w:tabs>
        <w:ind w:left="0" w:firstLine="0"/>
        <w:rPr>
          <w:lang w:val="en-US"/>
        </w:rPr>
      </w:pPr>
      <w:bookmarkStart w:id="13" w:name="_Toc160495190"/>
      <w:r w:rsidRPr="004E630A">
        <w:rPr>
          <w:lang w:val="en-US"/>
        </w:rPr>
        <w:lastRenderedPageBreak/>
        <w:t>BRAILLECOR 6 AND 7 LINES ORDER</w:t>
      </w:r>
      <w:bookmarkEnd w:id="13"/>
    </w:p>
    <w:p w14:paraId="41C730ED" w14:textId="0870D3B3" w:rsidR="00107BD0" w:rsidRDefault="00107BD0" w:rsidP="004E630A">
      <w:pPr>
        <w:pStyle w:val="Textopreformateado"/>
        <w:spacing w:before="100" w:after="960"/>
        <w:ind w:firstLine="0"/>
        <w:rPr>
          <w:lang w:val="en-US"/>
        </w:rPr>
      </w:pPr>
      <w:r>
        <w:rPr>
          <w:rFonts w:eastAsia="Arial"/>
          <w:color w:val="000000"/>
          <w:lang w:val="en-US"/>
        </w:rPr>
        <w:t xml:space="preserve">To organize the </w:t>
      </w:r>
      <w:r w:rsidR="003F0BF9">
        <w:rPr>
          <w:rFonts w:eastAsia="Arial"/>
          <w:color w:val="000000"/>
          <w:lang w:val="en-US"/>
        </w:rPr>
        <w:t>BrailleCor</w:t>
      </w:r>
      <w:r>
        <w:rPr>
          <w:rFonts w:eastAsia="Arial"/>
          <w:color w:val="000000"/>
          <w:lang w:val="en-US"/>
        </w:rPr>
        <w:t xml:space="preserve"> system, I propose breaking down lines 6 and 7 from the original 5 lines of the Braille system, and arranging them according to the principles discussed.</w:t>
      </w:r>
    </w:p>
    <w:p w14:paraId="11ACC878" w14:textId="612997AA" w:rsidR="00107BD0" w:rsidRDefault="00107BD0" w:rsidP="004E630A">
      <w:pPr>
        <w:pStyle w:val="Textopreformateado"/>
        <w:spacing w:before="100" w:after="960"/>
        <w:ind w:firstLine="0"/>
        <w:rPr>
          <w:rFonts w:eastAsia="Arial"/>
          <w:color w:val="000000"/>
          <w:lang w:val="en-US"/>
        </w:rPr>
      </w:pPr>
      <w:r>
        <w:rPr>
          <w:rFonts w:eastAsia="Arial"/>
          <w:color w:val="000000"/>
          <w:lang w:val="en-US"/>
        </w:rPr>
        <w:t>In this approach, Line 6 signs always include the dot 3. It begins by taking the top right “A” and “B” (the supplementary signs of the original second Braille line). Next, it includes the top right “A” and “B” and adds dots 36 to them, incorporating the supplementary signs of the original line 3. Finally, it encompasses the dot signs 3 and 36, allowing the differentiation of the original lines 2 and 3 (diacritical signs of these).</w:t>
      </w:r>
    </w:p>
    <w:p w14:paraId="2C936B4D" w14:textId="77777777" w:rsidR="00107BD0" w:rsidRDefault="00107BD0" w:rsidP="004E630A">
      <w:pPr>
        <w:pStyle w:val="Textopreformateado"/>
        <w:spacing w:before="100" w:after="960"/>
        <w:ind w:firstLine="0"/>
        <w:rPr>
          <w:rFonts w:eastAsia="Arial"/>
          <w:color w:val="000000"/>
          <w:lang w:val="en-US"/>
        </w:rPr>
      </w:pPr>
      <w:r>
        <w:rPr>
          <w:rFonts w:eastAsia="Arial"/>
          <w:color w:val="000000"/>
          <w:lang w:val="en-US"/>
        </w:rPr>
        <w:t>Similarly, Line 7 includes signs containing any dot on the right column 456. First, it includes the top right “A” and “B” (supplementary signs of the original line 1). It then takes the right “K” and “L”, representing the supplementary signs of the original line 4. Next, it includes the signs middle right “A” and bottom right "B," signifying the supplementary signs of the original line 5. Additionally, it takes bottom right “A”, serving as the diacritic of the original line 4. Finally, it adds the sign 0, indicating an empty cell.</w:t>
      </w:r>
    </w:p>
    <w:p w14:paraId="2E883C4B" w14:textId="5B06B2BB" w:rsidR="00107BD0" w:rsidRDefault="00107BD0" w:rsidP="004E630A">
      <w:pPr>
        <w:pStyle w:val="Textopreformateado"/>
        <w:spacing w:before="100" w:after="960"/>
        <w:ind w:firstLine="0"/>
        <w:rPr>
          <w:lang w:val="en-US"/>
        </w:rPr>
      </w:pPr>
      <w:r>
        <w:rPr>
          <w:rFonts w:eastAsia="Arial"/>
          <w:color w:val="000000"/>
          <w:lang w:val="en-US"/>
        </w:rPr>
        <w:t>This structure for lines 6 and 7 aligns with the principles of the Braille system. Among the three systems known to use the Braille order, the Portuguese system is the closest to this logic, respecting line 6 completely and almost adhering to line 7.</w:t>
      </w:r>
      <w:r w:rsidR="00C11226">
        <w:rPr>
          <w:rFonts w:eastAsia="Arial"/>
          <w:color w:val="000000"/>
          <w:lang w:val="en-US"/>
        </w:rPr>
        <w:t xml:space="preserve"> </w:t>
      </w:r>
      <w:r w:rsidR="00A81AD4">
        <w:rPr>
          <w:rFonts w:eastAsia="Arial"/>
          <w:color w:val="000000"/>
          <w:lang w:val="en-US"/>
        </w:rPr>
        <w:t xml:space="preserve">Please </w:t>
      </w:r>
      <w:r w:rsidR="00683EBF">
        <w:rPr>
          <w:rFonts w:eastAsia="Arial"/>
          <w:color w:val="000000"/>
          <w:lang w:val="en-US"/>
        </w:rPr>
        <w:t xml:space="preserve">compare </w:t>
      </w:r>
      <w:r w:rsidR="00A81AD4">
        <w:rPr>
          <w:rFonts w:eastAsia="Arial"/>
          <w:color w:val="000000"/>
          <w:lang w:val="en-US"/>
        </w:rPr>
        <w:t xml:space="preserve">table 2 </w:t>
      </w:r>
      <w:r w:rsidR="00683EBF">
        <w:rPr>
          <w:rFonts w:eastAsia="Arial"/>
          <w:color w:val="000000"/>
          <w:lang w:val="en-US"/>
        </w:rPr>
        <w:t xml:space="preserve">to </w:t>
      </w:r>
      <w:r w:rsidR="00A81AD4">
        <w:rPr>
          <w:rFonts w:eastAsia="Arial"/>
          <w:color w:val="000000"/>
          <w:lang w:val="en-US"/>
        </w:rPr>
        <w:t>3.</w:t>
      </w:r>
    </w:p>
    <w:p w14:paraId="71CB5968" w14:textId="4E02B50D" w:rsidR="00AA33D5" w:rsidRPr="004E630A" w:rsidRDefault="006841BC" w:rsidP="00CA6736">
      <w:pPr>
        <w:pStyle w:val="Ttulo1"/>
        <w:numPr>
          <w:ilvl w:val="0"/>
          <w:numId w:val="10"/>
        </w:numPr>
        <w:tabs>
          <w:tab w:val="left" w:pos="709"/>
          <w:tab w:val="left" w:pos="993"/>
        </w:tabs>
        <w:ind w:left="0" w:firstLine="0"/>
        <w:rPr>
          <w:lang w:val="en-US"/>
        </w:rPr>
      </w:pPr>
      <w:bookmarkStart w:id="14" w:name="_Toc160495191"/>
      <w:r w:rsidRPr="004E630A">
        <w:rPr>
          <w:lang w:val="en-US"/>
        </w:rPr>
        <w:lastRenderedPageBreak/>
        <w:t>RUBIK KEY</w:t>
      </w:r>
      <w:r w:rsidR="00FD79B9" w:rsidRPr="004E630A">
        <w:rPr>
          <w:lang w:val="en-US"/>
        </w:rPr>
        <w:t xml:space="preserve"> </w:t>
      </w:r>
      <w:r w:rsidRPr="004E630A">
        <w:rPr>
          <w:lang w:val="en-US"/>
        </w:rPr>
        <w:t>RING</w:t>
      </w:r>
      <w:bookmarkEnd w:id="14"/>
    </w:p>
    <w:p w14:paraId="29517F85" w14:textId="5ECCE1C1" w:rsidR="008360D1" w:rsidRPr="004E630A" w:rsidRDefault="008B6B11" w:rsidP="008360D1">
      <w:pPr>
        <w:pStyle w:val="Textopreformateado"/>
        <w:spacing w:before="100" w:after="960"/>
        <w:ind w:firstLine="57"/>
        <w:rPr>
          <w:rFonts w:eastAsia="Arial"/>
          <w:color w:val="000000"/>
          <w:lang w:val="en-US"/>
        </w:rPr>
      </w:pPr>
      <w:r>
        <w:rPr>
          <w:noProof/>
        </w:rPr>
        <w:drawing>
          <wp:anchor distT="0" distB="0" distL="114300" distR="114300" simplePos="0" relativeHeight="251662336" behindDoc="1" locked="0" layoutInCell="1" allowOverlap="1" wp14:anchorId="496A178B" wp14:editId="485A6DCF">
            <wp:simplePos x="0" y="0"/>
            <wp:positionH relativeFrom="column">
              <wp:posOffset>189865</wp:posOffset>
            </wp:positionH>
            <wp:positionV relativeFrom="paragraph">
              <wp:posOffset>1009650</wp:posOffset>
            </wp:positionV>
            <wp:extent cx="2333625" cy="2600325"/>
            <wp:effectExtent l="0" t="0" r="9525" b="9525"/>
            <wp:wrapThrough wrapText="bothSides">
              <wp:wrapPolygon edited="0">
                <wp:start x="0" y="0"/>
                <wp:lineTo x="0" y="21521"/>
                <wp:lineTo x="21512" y="21521"/>
                <wp:lineTo x="21512" y="0"/>
                <wp:lineTo x="0" y="0"/>
              </wp:wrapPolygon>
            </wp:wrapThrough>
            <wp:docPr id="2" name="0 Imagen" descr="The keyring standing up with the top part turned half way" title="Rubik keyr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a:extLst>
                        <a:ext uri="{28A0092B-C50C-407E-A947-70E740481C1C}">
                          <a14:useLocalDpi xmlns:a14="http://schemas.microsoft.com/office/drawing/2010/main" val="0"/>
                        </a:ext>
                      </a:extLst>
                    </a:blip>
                    <a:stretch>
                      <a:fillRect/>
                    </a:stretch>
                  </pic:blipFill>
                  <pic:spPr>
                    <a:xfrm>
                      <a:off x="0" y="0"/>
                      <a:ext cx="2333625" cy="2600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42C99429" wp14:editId="3961835D">
            <wp:simplePos x="0" y="0"/>
            <wp:positionH relativeFrom="column">
              <wp:posOffset>-370684</wp:posOffset>
            </wp:positionH>
            <wp:positionV relativeFrom="paragraph">
              <wp:posOffset>-145130232</wp:posOffset>
            </wp:positionV>
            <wp:extent cx="3249716" cy="2570671"/>
            <wp:effectExtent l="0" t="0" r="8255" b="1270"/>
            <wp:wrapThrough wrapText="bothSides">
              <wp:wrapPolygon edited="0">
                <wp:start x="0" y="0"/>
                <wp:lineTo x="0" y="21451"/>
                <wp:lineTo x="21528" y="21451"/>
                <wp:lineTo x="21528" y="0"/>
                <wp:lineTo x="0" y="0"/>
              </wp:wrapPolygon>
            </wp:wrapThrough>
            <wp:docPr id="3" name="0 Imagen" descr="The keyring lying down showing the word 'of' contracted" title="The Rubik keyr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3250714" cy="2571461"/>
                    </a:xfrm>
                    <a:prstGeom prst="rect">
                      <a:avLst/>
                    </a:prstGeom>
                  </pic:spPr>
                </pic:pic>
              </a:graphicData>
            </a:graphic>
            <wp14:sizeRelH relativeFrom="page">
              <wp14:pctWidth>0</wp14:pctWidth>
            </wp14:sizeRelH>
            <wp14:sizeRelV relativeFrom="page">
              <wp14:pctHeight>0</wp14:pctHeight>
            </wp14:sizeRelV>
          </wp:anchor>
        </w:drawing>
      </w:r>
      <w:r w:rsidR="006841BC">
        <w:rPr>
          <w:rFonts w:eastAsia="Arial"/>
          <w:color w:val="000000"/>
          <w:lang w:val="en-US"/>
        </w:rPr>
        <w:t xml:space="preserve">To aid in teaching this method, there is a practical 6-dot key ring available </w:t>
      </w:r>
      <w:r w:rsidR="00FD79B9">
        <w:rPr>
          <w:rFonts w:eastAsia="Arial"/>
          <w:color w:val="000000"/>
          <w:lang w:val="en-US"/>
        </w:rPr>
        <w:t xml:space="preserve">that </w:t>
      </w:r>
      <w:r w:rsidR="006841BC">
        <w:rPr>
          <w:rFonts w:eastAsia="Arial"/>
          <w:color w:val="000000"/>
          <w:lang w:val="en-US"/>
        </w:rPr>
        <w:t xml:space="preserve">enables the creation of any combination of dots by rotating its </w:t>
      </w:r>
      <w:r w:rsidR="006841BC" w:rsidRPr="004E630A">
        <w:rPr>
          <w:rFonts w:eastAsia="Arial"/>
          <w:color w:val="000000"/>
          <w:lang w:val="en-US"/>
        </w:rPr>
        <w:t>hinged parts.</w:t>
      </w:r>
    </w:p>
    <w:p w14:paraId="6D04C128" w14:textId="77777777" w:rsidR="00633872" w:rsidRPr="004E630A" w:rsidRDefault="00633872" w:rsidP="00633872">
      <w:pPr>
        <w:pStyle w:val="Textopreformateado"/>
        <w:spacing w:before="100" w:after="960"/>
        <w:ind w:firstLine="57"/>
        <w:rPr>
          <w:rFonts w:eastAsia="Arial"/>
          <w:color w:val="000000"/>
          <w:lang w:val="en-US"/>
        </w:rPr>
      </w:pPr>
    </w:p>
    <w:p w14:paraId="660A00D2" w14:textId="2EC496D6" w:rsidR="00447B34" w:rsidRPr="004E630A" w:rsidRDefault="00447B34" w:rsidP="00CA6736">
      <w:pPr>
        <w:pStyle w:val="Ttulo1"/>
        <w:numPr>
          <w:ilvl w:val="0"/>
          <w:numId w:val="10"/>
        </w:numPr>
        <w:tabs>
          <w:tab w:val="left" w:pos="709"/>
        </w:tabs>
        <w:spacing w:after="360"/>
        <w:ind w:left="0" w:firstLine="0"/>
        <w:rPr>
          <w:lang w:val="en-US"/>
        </w:rPr>
      </w:pPr>
      <w:bookmarkStart w:id="15" w:name="Bookmark"/>
      <w:bookmarkStart w:id="16" w:name="_Toc160495192"/>
      <w:r w:rsidRPr="004E630A">
        <w:rPr>
          <w:lang w:val="en-US"/>
        </w:rPr>
        <w:t>NUMBRL BRAILLE DOT LEARNING SYSTEM.</w:t>
      </w:r>
    </w:p>
    <w:p w14:paraId="297B6B59" w14:textId="4DD7AA59" w:rsidR="00447B34" w:rsidRPr="00447B34" w:rsidRDefault="007F4861" w:rsidP="00AA4011">
      <w:pPr>
        <w:pStyle w:val="Textopreformateado"/>
        <w:spacing w:before="100" w:after="960"/>
        <w:ind w:firstLine="0"/>
        <w:rPr>
          <w:rFonts w:eastAsia="Arial"/>
          <w:color w:val="000000"/>
          <w:lang w:val="en-US"/>
        </w:rPr>
      </w:pPr>
      <w:r>
        <w:rPr>
          <w:rFonts w:eastAsia="Arial"/>
          <w:color w:val="000000"/>
          <w:lang w:val="en-US"/>
        </w:rPr>
        <w:t xml:space="preserve">This system has been </w:t>
      </w:r>
      <w:r w:rsidR="00447B34">
        <w:rPr>
          <w:rFonts w:eastAsia="Arial"/>
          <w:color w:val="000000"/>
          <w:lang w:val="en-US"/>
        </w:rPr>
        <w:t xml:space="preserve">developed and promoted by dotlessbraille.org, </w:t>
      </w:r>
      <w:r w:rsidR="00D04E75">
        <w:rPr>
          <w:rFonts w:eastAsia="Arial"/>
          <w:color w:val="000000"/>
          <w:lang w:val="en-US"/>
        </w:rPr>
        <w:t xml:space="preserve">it </w:t>
      </w:r>
      <w:r w:rsidR="00447B34">
        <w:rPr>
          <w:rFonts w:eastAsia="Arial"/>
          <w:color w:val="000000"/>
          <w:lang w:val="en-US"/>
        </w:rPr>
        <w:t xml:space="preserve">assigns values to Braille dots (123456 as 10-20-40-1-2-4) for intuitive numeric codes, with two-digit representation per cell and no "carry-over" between columns or cells, enhancing learning and application in Braille education. </w:t>
      </w:r>
    </w:p>
    <w:p w14:paraId="0F6D4133" w14:textId="4ADC2765" w:rsidR="00AA33D5" w:rsidRPr="004E630A" w:rsidRDefault="00085945" w:rsidP="00CA6736">
      <w:pPr>
        <w:pStyle w:val="Ttulo1"/>
        <w:numPr>
          <w:ilvl w:val="0"/>
          <w:numId w:val="10"/>
        </w:numPr>
        <w:tabs>
          <w:tab w:val="left" w:pos="709"/>
        </w:tabs>
        <w:spacing w:after="360"/>
        <w:ind w:left="0" w:firstLine="0"/>
        <w:rPr>
          <w:lang w:val="en-US"/>
        </w:rPr>
      </w:pPr>
      <w:r w:rsidRPr="004E630A">
        <w:rPr>
          <w:lang w:val="en-US"/>
        </w:rPr>
        <w:t>C</w:t>
      </w:r>
      <w:r w:rsidR="006841BC" w:rsidRPr="004E630A">
        <w:rPr>
          <w:lang w:val="en-US"/>
        </w:rPr>
        <w:t>ONCLUSION</w:t>
      </w:r>
      <w:bookmarkEnd w:id="15"/>
      <w:bookmarkEnd w:id="16"/>
    </w:p>
    <w:p w14:paraId="04C67AFF" w14:textId="58AEC6F6" w:rsidR="00BA2DF3" w:rsidRDefault="006841BC" w:rsidP="004E630A">
      <w:pPr>
        <w:pStyle w:val="Textopreformateado"/>
        <w:spacing w:before="100" w:after="960"/>
        <w:ind w:firstLine="0"/>
        <w:rPr>
          <w:rFonts w:eastAsia="Arial"/>
          <w:color w:val="000000"/>
          <w:lang w:val="en-US"/>
        </w:rPr>
      </w:pPr>
      <w:r>
        <w:rPr>
          <w:rFonts w:eastAsia="Arial"/>
          <w:color w:val="000000"/>
          <w:lang w:val="en-US"/>
        </w:rPr>
        <w:t>Only those who attempt the absurd can achieve the impossible. The rigor of mechanical habits, which may seem immutable, prevents us from knowing their causes and detrimental effects. By moving away from inertia, the quality of life can be radically improved.</w:t>
      </w:r>
    </w:p>
    <w:p w14:paraId="662E7A02" w14:textId="229A0241" w:rsidR="00F616BB" w:rsidRPr="00EB6EB1" w:rsidRDefault="00F616BB" w:rsidP="004E630A">
      <w:pPr>
        <w:pStyle w:val="Textopreformateado"/>
        <w:spacing w:before="100" w:after="960"/>
        <w:ind w:firstLine="0"/>
        <w:rPr>
          <w:rFonts w:eastAsia="Arial"/>
          <w:color w:val="000000"/>
          <w:highlight w:val="red"/>
          <w:lang w:val="en-US"/>
        </w:rPr>
        <w:sectPr w:rsidR="00F616BB" w:rsidRPr="00EB6EB1">
          <w:headerReference w:type="default" r:id="rId10"/>
          <w:footerReference w:type="default" r:id="rId11"/>
          <w:endnotePr>
            <w:numFmt w:val="decimal"/>
          </w:endnotePr>
          <w:pgSz w:w="12240" w:h="16560"/>
          <w:pgMar w:top="1440" w:right="1440" w:bottom="1440" w:left="1440" w:header="0" w:footer="0" w:gutter="0"/>
          <w:cols w:space="720"/>
          <w:formProt w:val="0"/>
          <w:docGrid w:linePitch="100"/>
        </w:sectPr>
      </w:pPr>
    </w:p>
    <w:p w14:paraId="5FD8D3E5" w14:textId="3E1F12EF" w:rsidR="00624272" w:rsidRPr="00775220" w:rsidRDefault="000F6918" w:rsidP="00394BF3">
      <w:pPr>
        <w:pStyle w:val="Ttulo1"/>
        <w:rPr>
          <w:lang w:val="en-US"/>
        </w:rPr>
      </w:pPr>
      <w:bookmarkStart w:id="17" w:name="_Toc160495193"/>
      <w:r w:rsidRPr="00775220">
        <w:rPr>
          <w:lang w:val="en-US"/>
        </w:rPr>
        <w:lastRenderedPageBreak/>
        <w:t xml:space="preserve">APPENDIX </w:t>
      </w:r>
      <w:r w:rsidR="00397163" w:rsidRPr="00775220">
        <w:rPr>
          <w:lang w:val="en-US"/>
        </w:rPr>
        <w:t>1</w:t>
      </w:r>
      <w:bookmarkEnd w:id="17"/>
      <w:r w:rsidRPr="00775220">
        <w:rPr>
          <w:lang w:val="en-US"/>
        </w:rPr>
        <w:t xml:space="preserve"> </w:t>
      </w:r>
    </w:p>
    <w:p w14:paraId="6035410E" w14:textId="77C16A8E" w:rsidR="0072616A" w:rsidRDefault="000F6918" w:rsidP="00394BF3">
      <w:pPr>
        <w:pStyle w:val="Ttulo1"/>
        <w:rPr>
          <w:lang w:val="en-US"/>
        </w:rPr>
      </w:pPr>
      <w:bookmarkStart w:id="18" w:name="_Toc160495194"/>
      <w:r w:rsidRPr="00775220">
        <w:rPr>
          <w:lang w:val="en-US"/>
        </w:rPr>
        <w:t>Contact Information</w:t>
      </w:r>
      <w:r w:rsidR="009C3B5D" w:rsidRPr="00775220">
        <w:rPr>
          <w:lang w:val="en-US"/>
        </w:rPr>
        <w:t xml:space="preserve"> </w:t>
      </w:r>
      <w:r w:rsidR="009C3B5D">
        <w:rPr>
          <w:lang w:val="en-US"/>
        </w:rPr>
        <w:t>and important notice on my work</w:t>
      </w:r>
      <w:bookmarkEnd w:id="18"/>
    </w:p>
    <w:p w14:paraId="2419E297" w14:textId="1CF39C1C" w:rsidR="00FF47FD" w:rsidRPr="00775220" w:rsidRDefault="00FF47FD" w:rsidP="00775220">
      <w:pPr>
        <w:pStyle w:val="Textoindependiente"/>
        <w:spacing w:line="360" w:lineRule="auto"/>
        <w:rPr>
          <w:rFonts w:ascii="Arial" w:hAnsi="Arial" w:cs="Arial"/>
          <w:sz w:val="28"/>
          <w:szCs w:val="28"/>
          <w:lang w:val="en-US"/>
        </w:rPr>
      </w:pPr>
      <w:r w:rsidRPr="00775220">
        <w:rPr>
          <w:rFonts w:ascii="Arial" w:hAnsi="Arial" w:cs="Arial"/>
          <w:sz w:val="28"/>
          <w:szCs w:val="28"/>
          <w:lang w:val="en-US"/>
        </w:rPr>
        <w:t xml:space="preserve">This paper is a summary of my work. The full text, along with many more tables, proposals, </w:t>
      </w:r>
      <w:r w:rsidR="00050DAC" w:rsidRPr="00775220">
        <w:rPr>
          <w:rFonts w:ascii="Arial" w:hAnsi="Arial" w:cs="Arial"/>
          <w:sz w:val="28"/>
          <w:szCs w:val="28"/>
          <w:lang w:val="en-US"/>
        </w:rPr>
        <w:t xml:space="preserve">bibliographic </w:t>
      </w:r>
      <w:r w:rsidRPr="00775220">
        <w:rPr>
          <w:rFonts w:ascii="Arial" w:hAnsi="Arial" w:cs="Arial"/>
          <w:sz w:val="28"/>
          <w:szCs w:val="28"/>
          <w:lang w:val="en-US"/>
        </w:rPr>
        <w:t>references, and the legal link to the license, can be found by visiting my profile at the link provided below.</w:t>
      </w:r>
    </w:p>
    <w:p w14:paraId="10167AB3" w14:textId="77777777" w:rsidR="00FF47FD" w:rsidRPr="00775220" w:rsidRDefault="00FF47FD" w:rsidP="00775220">
      <w:pPr>
        <w:pStyle w:val="Textoindependiente"/>
        <w:spacing w:line="360" w:lineRule="auto"/>
        <w:rPr>
          <w:rFonts w:ascii="Arial" w:hAnsi="Arial" w:cs="Arial"/>
          <w:sz w:val="28"/>
          <w:szCs w:val="28"/>
          <w:lang w:val="en-US"/>
        </w:rPr>
      </w:pPr>
      <w:r w:rsidRPr="00775220">
        <w:rPr>
          <w:rFonts w:ascii="Arial" w:hAnsi="Arial" w:cs="Arial"/>
          <w:sz w:val="28"/>
          <w:szCs w:val="28"/>
          <w:lang w:val="en-US"/>
        </w:rPr>
        <w:t>For any inquiries, feedback, or to request authorization for translations or adaptations, please contact me at BrailleCor@gmail.com.</w:t>
      </w:r>
    </w:p>
    <w:p w14:paraId="496DCF36" w14:textId="77777777" w:rsidR="00FF47FD" w:rsidRPr="00775220" w:rsidRDefault="00FF47FD" w:rsidP="00775220">
      <w:pPr>
        <w:pStyle w:val="Textoindependiente"/>
        <w:spacing w:line="360" w:lineRule="auto"/>
        <w:rPr>
          <w:rFonts w:ascii="Arial" w:hAnsi="Arial" w:cs="Arial"/>
          <w:sz w:val="28"/>
          <w:szCs w:val="28"/>
          <w:lang w:val="en-US"/>
        </w:rPr>
      </w:pPr>
      <w:r w:rsidRPr="00775220">
        <w:rPr>
          <w:rFonts w:ascii="Arial" w:hAnsi="Arial" w:cs="Arial"/>
          <w:sz w:val="28"/>
          <w:szCs w:val="28"/>
          <w:lang w:val="en-US"/>
        </w:rPr>
        <w:t>To stay informed about my ongoing or published works and to access all future editions, you can visit my Safe Creative profile at https://safecreative.org/user/BrailleCor. Additionally, this content may be available through entities that choose to host this method on their website.</w:t>
      </w:r>
    </w:p>
    <w:p w14:paraId="5221C42B" w14:textId="390E7CB8" w:rsidR="0072616A" w:rsidRPr="00775220" w:rsidRDefault="00FF47FD" w:rsidP="00775220">
      <w:pPr>
        <w:pStyle w:val="Textoindependiente"/>
        <w:spacing w:line="360" w:lineRule="auto"/>
        <w:rPr>
          <w:rFonts w:ascii="Arial" w:hAnsi="Arial" w:cs="Arial"/>
          <w:sz w:val="28"/>
          <w:szCs w:val="28"/>
          <w:lang w:val="en-US"/>
        </w:rPr>
      </w:pPr>
      <w:r w:rsidRPr="00775220">
        <w:rPr>
          <w:rFonts w:ascii="Arial" w:hAnsi="Arial" w:cs="Arial"/>
          <w:sz w:val="28"/>
          <w:szCs w:val="28"/>
          <w:lang w:val="en-US"/>
        </w:rPr>
        <w:t>Invitation to Translators: Translations and adaptations are highly valuable for making the "BrailleCor Method" accessible to a wider audience, including blind individuals, advocates, and teachers worldwide. It is imperative that these are undertaken with proper authorization. I encourage those interested in contributing to this effort to reach out, ensuring that adaptations uphold the integrity and objectives of the original method.</w:t>
      </w:r>
    </w:p>
    <w:p w14:paraId="07991557" w14:textId="77777777" w:rsidR="00AE797B" w:rsidRPr="00775220" w:rsidRDefault="00AE797B" w:rsidP="00775220">
      <w:pPr>
        <w:pStyle w:val="Textopreformateado"/>
        <w:spacing w:before="100" w:after="960"/>
        <w:ind w:firstLine="57"/>
        <w:rPr>
          <w:rFonts w:eastAsia="Arial" w:cs="Arial"/>
          <w:color w:val="000000"/>
          <w:lang w:val="en-US"/>
        </w:rPr>
        <w:sectPr w:rsidR="00AE797B" w:rsidRPr="00775220">
          <w:headerReference w:type="default" r:id="rId12"/>
          <w:footerReference w:type="default" r:id="rId13"/>
          <w:pgSz w:w="12240" w:h="16560"/>
          <w:pgMar w:top="1440" w:right="1440" w:bottom="1440" w:left="1440" w:header="0" w:footer="0" w:gutter="0"/>
          <w:cols w:space="720"/>
          <w:formProt w:val="0"/>
          <w:docGrid w:linePitch="100"/>
        </w:sectPr>
      </w:pPr>
    </w:p>
    <w:p w14:paraId="6F327630" w14:textId="77777777" w:rsidR="00AE797B" w:rsidRPr="00BA746D" w:rsidRDefault="00AE797B" w:rsidP="00AE797B">
      <w:pPr>
        <w:pStyle w:val="Ttulo1"/>
        <w:rPr>
          <w:lang w:val="en-US"/>
        </w:rPr>
      </w:pPr>
      <w:bookmarkStart w:id="19" w:name="_Toc160500512"/>
      <w:r w:rsidRPr="00BA746D">
        <w:rPr>
          <w:lang w:val="en-US"/>
        </w:rPr>
        <w:lastRenderedPageBreak/>
        <w:t>APPENDIX 2</w:t>
      </w:r>
      <w:bookmarkEnd w:id="19"/>
      <w:r w:rsidRPr="00BA746D">
        <w:rPr>
          <w:lang w:val="en-US"/>
        </w:rPr>
        <w:t xml:space="preserve"> </w:t>
      </w:r>
    </w:p>
    <w:p w14:paraId="7DED1495" w14:textId="77777777" w:rsidR="00AE797B" w:rsidRPr="00A55AC8" w:rsidRDefault="00AE797B" w:rsidP="00AE797B">
      <w:pPr>
        <w:pStyle w:val="Ttulo1"/>
        <w:rPr>
          <w:lang w:val="en-US"/>
        </w:rPr>
      </w:pPr>
      <w:bookmarkStart w:id="20" w:name="_Toc160500513"/>
      <w:r w:rsidRPr="00BA746D">
        <w:rPr>
          <w:lang w:val="en-US"/>
        </w:rPr>
        <w:t>Brf Tables</w:t>
      </w:r>
      <w:bookmarkEnd w:id="20"/>
    </w:p>
    <w:p w14:paraId="7F04C16A" w14:textId="49CC3462" w:rsidR="00E313B3" w:rsidRDefault="00E313B3" w:rsidP="00825F52">
      <w:pPr>
        <w:pStyle w:val="Textopreformateado"/>
        <w:ind w:firstLine="0"/>
        <w:rPr>
          <w:rFonts w:eastAsia="Arial"/>
          <w:color w:val="000000"/>
          <w:lang w:val="en-US"/>
        </w:rPr>
      </w:pPr>
      <w:r w:rsidRPr="00F214C0">
        <w:rPr>
          <w:rFonts w:eastAsia="Arial"/>
          <w:color w:val="000000"/>
          <w:lang w:val="en-US"/>
        </w:rPr>
        <w:t xml:space="preserve">Please </w:t>
      </w:r>
      <w:r w:rsidR="006A0AB3" w:rsidRPr="00F214C0">
        <w:rPr>
          <w:rFonts w:eastAsia="Arial"/>
          <w:color w:val="000000"/>
          <w:lang w:val="en-US"/>
        </w:rPr>
        <w:t>be</w:t>
      </w:r>
      <w:r w:rsidR="006A0AB3" w:rsidRPr="00825F52">
        <w:rPr>
          <w:rFonts w:eastAsia="Arial"/>
          <w:color w:val="000000"/>
          <w:lang w:val="en-US"/>
        </w:rPr>
        <w:t xml:space="preserve"> aware that in the next </w:t>
      </w:r>
      <w:r w:rsidRPr="00825F52">
        <w:rPr>
          <w:rFonts w:eastAsia="Arial"/>
          <w:color w:val="000000"/>
          <w:lang w:val="en-US"/>
        </w:rPr>
        <w:t>Tables, you will see signs arrangements in various ways. In any case, for a clearer understanding, signs are divided in variable length lines, and within each line, they</w:t>
      </w:r>
      <w:r>
        <w:rPr>
          <w:rFonts w:eastAsia="Arial"/>
          <w:color w:val="000000"/>
          <w:lang w:val="en-US"/>
        </w:rPr>
        <w:t xml:space="preserve"> will be grouped in compounds separated by a space. Each compound is preceded by the sign 123456, to help locating them. Lastly, the blank or empty cell will be worded on each table it appears to ensure it is not mistaken for a separation among cells.</w:t>
      </w:r>
    </w:p>
    <w:p w14:paraId="0B3B8FCB" w14:textId="77777777" w:rsidR="00AE797B" w:rsidRPr="00825F52" w:rsidRDefault="00AE797B" w:rsidP="00AE797B">
      <w:pPr>
        <w:pStyle w:val="Ttulo1"/>
        <w:rPr>
          <w:lang w:val="en-US"/>
        </w:rPr>
      </w:pPr>
      <w:r w:rsidRPr="00825F52">
        <w:rPr>
          <w:lang w:val="en-US"/>
        </w:rPr>
        <w:t xml:space="preserve"> </w:t>
      </w:r>
      <w:bookmarkStart w:id="21" w:name="_Toc160500514"/>
      <w:r w:rsidRPr="00825F52">
        <w:rPr>
          <w:lang w:val="en-US"/>
        </w:rPr>
        <w:t>TABLE 1. Five Original Lines arrangement</w:t>
      </w:r>
      <w:bookmarkEnd w:id="21"/>
    </w:p>
    <w:p w14:paraId="0708155F" w14:textId="77777777" w:rsidR="00AE797B" w:rsidRPr="002577A6" w:rsidRDefault="00AE797B" w:rsidP="00825F52">
      <w:pPr>
        <w:pStyle w:val="Textopreformateado"/>
        <w:spacing w:before="100" w:after="960"/>
        <w:ind w:firstLine="0"/>
        <w:rPr>
          <w:rStyle w:val="ComputerBrailleCar"/>
        </w:rPr>
      </w:pPr>
      <w:r>
        <w:rPr>
          <w:rFonts w:eastAsia="Arial"/>
          <w:lang w:val="en-US"/>
        </w:rPr>
        <w:t xml:space="preserve">Line 1: empty cell </w:t>
      </w:r>
      <w:r w:rsidRPr="002577A6">
        <w:rPr>
          <w:rStyle w:val="ComputerBrailleCar"/>
        </w:rPr>
        <w:t>=abcdefghij =@^</w:t>
      </w:r>
    </w:p>
    <w:p w14:paraId="5C28A0F2" w14:textId="77777777" w:rsidR="00AE797B" w:rsidRPr="002577A6" w:rsidRDefault="00AE797B" w:rsidP="00825F52">
      <w:pPr>
        <w:pStyle w:val="Textopreformateado"/>
        <w:spacing w:before="100" w:after="960"/>
        <w:ind w:firstLine="0"/>
        <w:rPr>
          <w:rStyle w:val="ComputerBrailleCar"/>
        </w:rPr>
      </w:pPr>
      <w:r w:rsidRPr="009D7789">
        <w:rPr>
          <w:rFonts w:eastAsia="Arial"/>
          <w:lang w:val="en-US"/>
        </w:rPr>
        <w:t xml:space="preserve">Line </w:t>
      </w:r>
      <w:r w:rsidRPr="00825F52">
        <w:rPr>
          <w:rFonts w:eastAsia="Arial" w:cs="Mangal"/>
          <w:szCs w:val="32"/>
          <w:lang w:val="en-US"/>
        </w:rPr>
        <w:t>2</w:t>
      </w:r>
      <w:r>
        <w:rPr>
          <w:rFonts w:eastAsia="Arial"/>
          <w:lang w:val="en-US"/>
        </w:rPr>
        <w:t xml:space="preserve">: </w:t>
      </w:r>
      <w:r w:rsidRPr="002577A6">
        <w:rPr>
          <w:rStyle w:val="ComputerBrailleCar"/>
        </w:rPr>
        <w:t>=' =klmnopqrst =/&gt;</w:t>
      </w:r>
    </w:p>
    <w:p w14:paraId="1DB3500A" w14:textId="77777777" w:rsidR="00AE797B" w:rsidRPr="002577A6" w:rsidRDefault="00AE797B" w:rsidP="00825F52">
      <w:pPr>
        <w:pStyle w:val="Textopreformateado"/>
        <w:spacing w:before="100" w:after="960"/>
        <w:ind w:firstLine="0"/>
        <w:rPr>
          <w:rStyle w:val="ComputerBrailleCar"/>
        </w:rPr>
      </w:pPr>
      <w:r>
        <w:rPr>
          <w:rFonts w:eastAsia="Arial"/>
          <w:lang w:val="en-US"/>
        </w:rPr>
        <w:t xml:space="preserve">Line 3: </w:t>
      </w:r>
      <w:r w:rsidRPr="002577A6">
        <w:rPr>
          <w:rStyle w:val="ComputerBrailleCar"/>
        </w:rPr>
        <w:t>=- =uvxyz&amp;=(!) =+#</w:t>
      </w:r>
    </w:p>
    <w:p w14:paraId="0312473C" w14:textId="77777777" w:rsidR="00AE797B" w:rsidRPr="002577A6" w:rsidRDefault="00AE797B" w:rsidP="00825F52">
      <w:pPr>
        <w:pStyle w:val="Textopreformateado"/>
        <w:spacing w:before="100" w:after="960"/>
        <w:ind w:firstLine="0"/>
        <w:rPr>
          <w:rStyle w:val="ComputerBrailleCar"/>
        </w:rPr>
      </w:pPr>
      <w:r>
        <w:rPr>
          <w:rFonts w:eastAsia="Arial"/>
          <w:lang w:val="en-US"/>
        </w:rPr>
        <w:t xml:space="preserve">Line 4: </w:t>
      </w:r>
      <w:r w:rsidRPr="002577A6">
        <w:rPr>
          <w:rStyle w:val="ComputerBrailleCar"/>
        </w:rPr>
        <w:t>=, =*&lt;%?:$]\[w =._</w:t>
      </w:r>
    </w:p>
    <w:p w14:paraId="6F4373BA" w14:textId="77777777" w:rsidR="00AE797B" w:rsidRDefault="00AE797B" w:rsidP="00825F52">
      <w:pPr>
        <w:pStyle w:val="Textopreformateado"/>
        <w:spacing w:before="100" w:after="960"/>
        <w:ind w:firstLine="0"/>
        <w:rPr>
          <w:rStyle w:val="ComputerBrailleCar"/>
        </w:rPr>
      </w:pPr>
      <w:r>
        <w:rPr>
          <w:rFonts w:eastAsia="Arial"/>
          <w:lang w:val="en-US"/>
        </w:rPr>
        <w:t xml:space="preserve">Line 5: </w:t>
      </w:r>
      <w:r w:rsidRPr="002577A6">
        <w:rPr>
          <w:rStyle w:val="ComputerBrailleCar"/>
        </w:rPr>
        <w:t>=1234567890 =";</w:t>
      </w:r>
    </w:p>
    <w:p w14:paraId="09BBA9DA" w14:textId="77777777" w:rsidR="00AE797B" w:rsidRPr="00A55AC8" w:rsidRDefault="00AE797B" w:rsidP="00825F52">
      <w:pPr>
        <w:pStyle w:val="Ttulo1"/>
        <w:rPr>
          <w:lang w:val="en-US"/>
        </w:rPr>
      </w:pPr>
      <w:bookmarkStart w:id="22" w:name="_Toc160500515"/>
      <w:r w:rsidRPr="00825F52">
        <w:rPr>
          <w:lang w:val="en-US"/>
        </w:rPr>
        <w:lastRenderedPageBreak/>
        <w:t>TABLE 2. Seven Lines BrailleCor arrangement</w:t>
      </w:r>
      <w:bookmarkEnd w:id="22"/>
    </w:p>
    <w:p w14:paraId="7F6FBD60"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1:</w:t>
      </w:r>
      <w:r w:rsidRPr="00A33540">
        <w:rPr>
          <w:rFonts w:eastAsia="Arial"/>
          <w:color w:val="000000"/>
          <w:lang w:val="en-US"/>
        </w:rPr>
        <w:t xml:space="preserve"> </w:t>
      </w:r>
      <w:r w:rsidRPr="002577A6">
        <w:rPr>
          <w:rStyle w:val="ComputerBrailleCar"/>
        </w:rPr>
        <w:t>=abcdefghij</w:t>
      </w:r>
    </w:p>
    <w:p w14:paraId="7CC0FA04"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2:</w:t>
      </w:r>
      <w:r w:rsidRPr="00A33540">
        <w:rPr>
          <w:rFonts w:eastAsia="Arial"/>
          <w:color w:val="000000"/>
          <w:lang w:val="en-US"/>
        </w:rPr>
        <w:t xml:space="preserve"> </w:t>
      </w:r>
      <w:r w:rsidRPr="002577A6">
        <w:rPr>
          <w:rStyle w:val="ComputerBrailleCar"/>
        </w:rPr>
        <w:t>=klmnopqrst</w:t>
      </w:r>
    </w:p>
    <w:p w14:paraId="12446C42"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3:</w:t>
      </w:r>
      <w:r w:rsidRPr="00A33540">
        <w:rPr>
          <w:rFonts w:eastAsia="Arial"/>
          <w:color w:val="000000"/>
          <w:lang w:val="en-US"/>
        </w:rPr>
        <w:t xml:space="preserve"> </w:t>
      </w:r>
      <w:r w:rsidRPr="002577A6">
        <w:rPr>
          <w:rStyle w:val="ComputerBrailleCar"/>
        </w:rPr>
        <w:t>=uvxyz&amp;=(!)</w:t>
      </w:r>
    </w:p>
    <w:p w14:paraId="65F9DCBE"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4:</w:t>
      </w:r>
      <w:r w:rsidRPr="00A33540">
        <w:rPr>
          <w:rFonts w:eastAsia="Arial"/>
          <w:color w:val="000000"/>
          <w:lang w:val="en-US"/>
        </w:rPr>
        <w:t xml:space="preserve"> </w:t>
      </w:r>
      <w:r w:rsidRPr="002577A6">
        <w:rPr>
          <w:rStyle w:val="ComputerBrailleCar"/>
        </w:rPr>
        <w:t>=*&lt;%?:$]\[w</w:t>
      </w:r>
    </w:p>
    <w:p w14:paraId="3D964AC7"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5:</w:t>
      </w:r>
      <w:r w:rsidRPr="00A33540">
        <w:rPr>
          <w:rFonts w:eastAsia="Arial"/>
          <w:color w:val="000000"/>
          <w:lang w:val="en-US"/>
        </w:rPr>
        <w:t xml:space="preserve"> </w:t>
      </w:r>
      <w:r w:rsidRPr="002577A6">
        <w:rPr>
          <w:rStyle w:val="ComputerBrailleCar"/>
        </w:rPr>
        <w:t>=1234567890</w:t>
      </w:r>
    </w:p>
    <w:p w14:paraId="49BF8165"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6:</w:t>
      </w:r>
      <w:r w:rsidRPr="00A33540">
        <w:rPr>
          <w:rFonts w:eastAsia="Arial"/>
          <w:color w:val="000000"/>
          <w:lang w:val="en-US"/>
        </w:rPr>
        <w:t xml:space="preserve"> </w:t>
      </w:r>
      <w:r w:rsidRPr="002577A6">
        <w:rPr>
          <w:rStyle w:val="ComputerBrailleCar"/>
        </w:rPr>
        <w:t>=/&gt;+#'-</w:t>
      </w:r>
    </w:p>
    <w:p w14:paraId="52D3D602"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7:</w:t>
      </w:r>
      <w:r w:rsidRPr="00A33540">
        <w:rPr>
          <w:rFonts w:eastAsia="Arial"/>
          <w:color w:val="000000"/>
          <w:lang w:val="en-US"/>
        </w:rPr>
        <w:t xml:space="preserve"> </w:t>
      </w:r>
      <w:r w:rsidRPr="002577A6">
        <w:rPr>
          <w:rStyle w:val="ComputerBrailleCar"/>
        </w:rPr>
        <w:t>=@^._";,</w:t>
      </w:r>
      <w:r w:rsidRPr="00A33540">
        <w:rPr>
          <w:rFonts w:eastAsia="Arial"/>
          <w:color w:val="000000"/>
          <w:lang w:val="en-US"/>
        </w:rPr>
        <w:t xml:space="preserve"> empty cell</w:t>
      </w:r>
    </w:p>
    <w:p w14:paraId="23C5EE29" w14:textId="77777777" w:rsidR="00AE797B" w:rsidRPr="00825F52" w:rsidRDefault="00AE797B" w:rsidP="00AE797B">
      <w:pPr>
        <w:pStyle w:val="Ttulo1"/>
        <w:rPr>
          <w:lang w:val="en-US"/>
        </w:rPr>
      </w:pPr>
      <w:bookmarkStart w:id="23" w:name="_Toc160500516"/>
      <w:r w:rsidRPr="00825F52">
        <w:rPr>
          <w:lang w:val="en-US"/>
        </w:rPr>
        <w:t>TABLE 3. Lines 6 and 7 in several languages</w:t>
      </w:r>
      <w:bookmarkEnd w:id="23"/>
    </w:p>
    <w:p w14:paraId="7B4E4FCA" w14:textId="77777777" w:rsidR="00AE797B" w:rsidRPr="00F33D4E" w:rsidRDefault="00AE797B" w:rsidP="00AE797B">
      <w:pPr>
        <w:pStyle w:val="Ttulo1"/>
        <w:rPr>
          <w:lang w:val="en-US"/>
        </w:rPr>
      </w:pPr>
      <w:bookmarkStart w:id="24" w:name="_Toc160500517"/>
      <w:r w:rsidRPr="00825F52">
        <w:rPr>
          <w:lang w:val="en-US"/>
        </w:rPr>
        <w:t>TABLE 3.1. Portuguese:</w:t>
      </w:r>
      <w:bookmarkEnd w:id="24"/>
    </w:p>
    <w:p w14:paraId="065801BB"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6:</w:t>
      </w:r>
      <w:r w:rsidRPr="00A33540">
        <w:rPr>
          <w:rFonts w:eastAsia="Arial"/>
          <w:color w:val="000000"/>
          <w:lang w:val="en-US"/>
        </w:rPr>
        <w:t xml:space="preserve"> </w:t>
      </w:r>
      <w:r w:rsidRPr="002577A6">
        <w:rPr>
          <w:rStyle w:val="ComputerBrailleCar"/>
        </w:rPr>
        <w:t>=/&gt;+#'-</w:t>
      </w:r>
    </w:p>
    <w:p w14:paraId="79471475" w14:textId="32416E3A"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lastRenderedPageBreak/>
        <w:t>Line 7:</w:t>
      </w:r>
      <w:r w:rsidRPr="00A33540">
        <w:rPr>
          <w:rFonts w:eastAsia="Arial"/>
          <w:color w:val="000000"/>
          <w:lang w:val="en-US"/>
        </w:rPr>
        <w:t xml:space="preserve"> </w:t>
      </w:r>
      <w:r w:rsidRPr="002577A6">
        <w:rPr>
          <w:rStyle w:val="ComputerBrailleCar"/>
        </w:rPr>
        <w:t>=@^_".;,</w:t>
      </w:r>
    </w:p>
    <w:p w14:paraId="36E8CF2E" w14:textId="015FB2BD" w:rsidR="00AE797B" w:rsidRPr="00F33D4E" w:rsidRDefault="00AE797B" w:rsidP="00AE797B">
      <w:pPr>
        <w:pStyle w:val="Ttulo1"/>
        <w:rPr>
          <w:lang w:val="en-US"/>
        </w:rPr>
      </w:pPr>
      <w:bookmarkStart w:id="25" w:name="_Toc160500518"/>
      <w:r w:rsidRPr="00825F52">
        <w:rPr>
          <w:lang w:val="en-US"/>
        </w:rPr>
        <w:t>TABLE 3.2. English:</w:t>
      </w:r>
      <w:bookmarkEnd w:id="25"/>
    </w:p>
    <w:p w14:paraId="1C60E929"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6:</w:t>
      </w:r>
      <w:r w:rsidRPr="00A33540">
        <w:rPr>
          <w:rFonts w:eastAsia="Arial"/>
          <w:color w:val="000000"/>
          <w:lang w:val="en-US"/>
        </w:rPr>
        <w:t xml:space="preserve"> </w:t>
      </w:r>
      <w:r w:rsidRPr="002577A6">
        <w:rPr>
          <w:rStyle w:val="ComputerBrailleCar"/>
        </w:rPr>
        <w:t>=/+#&gt;'-</w:t>
      </w:r>
    </w:p>
    <w:p w14:paraId="4CDD8E61" w14:textId="77777777" w:rsidR="00AE797B" w:rsidRPr="002577A6" w:rsidRDefault="00AE797B" w:rsidP="00825F52">
      <w:pPr>
        <w:pStyle w:val="Textopreformateado"/>
        <w:spacing w:before="100" w:after="960"/>
        <w:ind w:firstLine="0"/>
        <w:rPr>
          <w:rStyle w:val="ComputerBrailleCar"/>
        </w:rPr>
      </w:pPr>
      <w:r w:rsidRPr="00BB1119">
        <w:rPr>
          <w:rFonts w:eastAsia="Arial"/>
          <w:color w:val="000000"/>
          <w:lang w:val="en-US"/>
        </w:rPr>
        <w:t>Line 7:</w:t>
      </w:r>
      <w:r w:rsidRPr="00A33540">
        <w:rPr>
          <w:rFonts w:eastAsia="Arial"/>
          <w:color w:val="000000"/>
          <w:lang w:val="en-US"/>
        </w:rPr>
        <w:t xml:space="preserve"> </w:t>
      </w:r>
      <w:r w:rsidRPr="002577A6">
        <w:rPr>
          <w:rStyle w:val="ComputerBrailleCar"/>
        </w:rPr>
        <w:t>=@^_".;,</w:t>
      </w:r>
    </w:p>
    <w:p w14:paraId="6AABF9D3" w14:textId="6DEE4CF4" w:rsidR="00AE797B" w:rsidRPr="00F33D4E" w:rsidRDefault="00AE797B" w:rsidP="00AE797B">
      <w:pPr>
        <w:pStyle w:val="Ttulo1"/>
        <w:rPr>
          <w:lang w:val="en-US"/>
        </w:rPr>
      </w:pPr>
      <w:bookmarkStart w:id="26" w:name="_Toc160500519"/>
      <w:r w:rsidRPr="00825F52">
        <w:rPr>
          <w:lang w:val="en-US"/>
        </w:rPr>
        <w:t>TABLE 3.3. Spanish:</w:t>
      </w:r>
      <w:bookmarkEnd w:id="26"/>
    </w:p>
    <w:p w14:paraId="629C04A4" w14:textId="77777777" w:rsidR="00AE797B" w:rsidRPr="002577A6" w:rsidRDefault="00AE797B" w:rsidP="00AE797B">
      <w:pPr>
        <w:pStyle w:val="Textopreformateado"/>
        <w:spacing w:before="100" w:after="960"/>
        <w:rPr>
          <w:rStyle w:val="ComputerBrailleCar"/>
        </w:rPr>
      </w:pPr>
      <w:r w:rsidRPr="00BB1119">
        <w:rPr>
          <w:rFonts w:eastAsia="Arial"/>
          <w:color w:val="000000"/>
          <w:lang w:val="en-US"/>
        </w:rPr>
        <w:t>Line 6:</w:t>
      </w:r>
      <w:r w:rsidRPr="00A33540">
        <w:rPr>
          <w:rFonts w:eastAsia="Arial"/>
          <w:color w:val="000000"/>
          <w:lang w:val="en-US"/>
        </w:rPr>
        <w:t xml:space="preserve"> </w:t>
      </w:r>
      <w:r w:rsidRPr="002577A6">
        <w:rPr>
          <w:rStyle w:val="ComputerBrailleCar"/>
        </w:rPr>
        <w:t>=/&gt;#+-'</w:t>
      </w:r>
    </w:p>
    <w:p w14:paraId="166B047D" w14:textId="77777777" w:rsidR="00AE797B" w:rsidRPr="002577A6" w:rsidRDefault="00AE797B" w:rsidP="00AE797B">
      <w:pPr>
        <w:pStyle w:val="Textopreformateado"/>
        <w:spacing w:before="100" w:after="960"/>
        <w:rPr>
          <w:rStyle w:val="ComputerBrailleCar"/>
        </w:rPr>
      </w:pPr>
      <w:r w:rsidRPr="00BB1119">
        <w:rPr>
          <w:rFonts w:eastAsia="Arial"/>
          <w:color w:val="000000"/>
          <w:lang w:val="en-US"/>
        </w:rPr>
        <w:t>Line 7:</w:t>
      </w:r>
      <w:r w:rsidRPr="00A33540">
        <w:rPr>
          <w:rFonts w:eastAsia="Arial"/>
          <w:color w:val="000000"/>
          <w:lang w:val="en-US"/>
        </w:rPr>
        <w:t xml:space="preserve"> </w:t>
      </w:r>
      <w:r w:rsidRPr="002577A6">
        <w:rPr>
          <w:rStyle w:val="ComputerBrailleCar"/>
        </w:rPr>
        <w:t>=@^_;,".</w:t>
      </w:r>
    </w:p>
    <w:p w14:paraId="2297DB05" w14:textId="77777777" w:rsidR="00AE797B" w:rsidRPr="00825F52" w:rsidRDefault="00AE797B" w:rsidP="00AE797B">
      <w:pPr>
        <w:pStyle w:val="Ttulo1"/>
        <w:rPr>
          <w:lang w:val="en-US"/>
        </w:rPr>
      </w:pPr>
      <w:bookmarkStart w:id="27" w:name="_Toc160500520"/>
      <w:r w:rsidRPr="00825F52">
        <w:rPr>
          <w:lang w:val="en-US"/>
        </w:rPr>
        <w:t>TABLE 4. Distinguishable signs</w:t>
      </w:r>
      <w:bookmarkEnd w:id="27"/>
    </w:p>
    <w:p w14:paraId="36BA1DB7" w14:textId="77777777" w:rsidR="00AE797B" w:rsidRPr="00F33D4E" w:rsidRDefault="00AE797B" w:rsidP="00AE797B">
      <w:pPr>
        <w:pStyle w:val="Ttulo1"/>
        <w:rPr>
          <w:lang w:val="en-US"/>
        </w:rPr>
      </w:pPr>
      <w:bookmarkStart w:id="28" w:name="_Toc160500521"/>
      <w:r w:rsidRPr="00825F52">
        <w:rPr>
          <w:lang w:val="en-US"/>
        </w:rPr>
        <w:t>Mirror-effect and number of dots arrangement</w:t>
      </w:r>
      <w:bookmarkEnd w:id="28"/>
    </w:p>
    <w:p w14:paraId="1D12D996" w14:textId="3AC77449" w:rsidR="00AE797B" w:rsidRDefault="00AE797B" w:rsidP="00825F52">
      <w:pPr>
        <w:pStyle w:val="Textopreformateado"/>
        <w:spacing w:before="100" w:after="960"/>
        <w:ind w:firstLine="0"/>
        <w:rPr>
          <w:rFonts w:eastAsia="Arial"/>
          <w:color w:val="000000"/>
          <w:lang w:val="en-US"/>
        </w:rPr>
      </w:pPr>
      <w:r>
        <w:rPr>
          <w:rFonts w:eastAsia="Arial"/>
          <w:color w:val="000000"/>
          <w:lang w:val="en-US"/>
        </w:rPr>
        <w:t xml:space="preserve">Signs in this table are grouped in lines according to their number of dots. Within the lines, they are arranged in compounds. Each compound shows all variations of each </w:t>
      </w:r>
      <w:r w:rsidR="008137E9">
        <w:rPr>
          <w:rFonts w:eastAsia="Arial"/>
          <w:color w:val="000000"/>
          <w:lang w:val="en-US"/>
        </w:rPr>
        <w:t>shape</w:t>
      </w:r>
      <w:r>
        <w:rPr>
          <w:rFonts w:eastAsia="Arial"/>
          <w:color w:val="000000"/>
          <w:lang w:val="en-US"/>
        </w:rPr>
        <w:t>.</w:t>
      </w:r>
    </w:p>
    <w:p w14:paraId="77321CBD" w14:textId="77777777" w:rsidR="00AE797B" w:rsidRPr="009010BC" w:rsidRDefault="00AE797B" w:rsidP="00825F52">
      <w:pPr>
        <w:pStyle w:val="Textopreformateado"/>
        <w:spacing w:before="100" w:after="960"/>
        <w:ind w:firstLine="0"/>
        <w:rPr>
          <w:rStyle w:val="ComputerBrailleCar"/>
          <w:lang w:val="pt-PT"/>
        </w:rPr>
      </w:pPr>
      <w:r w:rsidRPr="000B047A">
        <w:rPr>
          <w:rFonts w:eastAsia="Arial"/>
          <w:color w:val="000000"/>
          <w:lang w:val="pt-PT"/>
        </w:rPr>
        <w:t>2 Dots:</w:t>
      </w:r>
      <w:r w:rsidRPr="009010BC">
        <w:rPr>
          <w:rStyle w:val="ComputerBrailleCar"/>
          <w:lang w:val="pt-PT"/>
        </w:rPr>
        <w:t xml:space="preserve"> =*/</w:t>
      </w:r>
    </w:p>
    <w:p w14:paraId="58858947" w14:textId="77777777" w:rsidR="00AE797B" w:rsidRPr="009010BC" w:rsidRDefault="00AE797B" w:rsidP="007506DD">
      <w:pPr>
        <w:pStyle w:val="Textopreformateado"/>
        <w:spacing w:before="100" w:after="960"/>
        <w:ind w:firstLine="0"/>
        <w:rPr>
          <w:rStyle w:val="ComputerBrailleCar"/>
          <w:lang w:val="pt-PT"/>
        </w:rPr>
      </w:pPr>
      <w:r w:rsidRPr="00EB57F7">
        <w:rPr>
          <w:rFonts w:eastAsia="Arial"/>
          <w:color w:val="000000"/>
          <w:lang w:val="pt-PT"/>
        </w:rPr>
        <w:lastRenderedPageBreak/>
        <w:t>3 Dots:</w:t>
      </w:r>
      <w:r w:rsidRPr="009010BC">
        <w:rPr>
          <w:rStyle w:val="ComputerBrailleCar"/>
          <w:lang w:val="pt-PT"/>
        </w:rPr>
        <w:t xml:space="preserve"> =&lt;&gt;s: =m%u+ =[o</w:t>
      </w:r>
    </w:p>
    <w:p w14:paraId="15F04422" w14:textId="77777777" w:rsidR="00AE797B" w:rsidRPr="009010BC" w:rsidRDefault="00AE797B" w:rsidP="007506DD">
      <w:pPr>
        <w:pStyle w:val="Textopreformateado"/>
        <w:spacing w:before="100" w:after="960"/>
        <w:ind w:firstLine="0"/>
        <w:rPr>
          <w:rStyle w:val="ComputerBrailleCar"/>
          <w:lang w:val="pt-PT"/>
        </w:rPr>
      </w:pPr>
      <w:r w:rsidRPr="00E7634A">
        <w:rPr>
          <w:rFonts w:eastAsia="Arial"/>
          <w:color w:val="000000"/>
          <w:lang w:val="pt-PT"/>
        </w:rPr>
        <w:t>4 Dots:</w:t>
      </w:r>
      <w:r w:rsidRPr="009010BC">
        <w:rPr>
          <w:rStyle w:val="ComputerBrailleCar"/>
          <w:lang w:val="pt-PT"/>
        </w:rPr>
        <w:t xml:space="preserve"> =p?v# =rw =$n!z =\t =x</w:t>
      </w:r>
    </w:p>
    <w:p w14:paraId="3D728FF0" w14:textId="77777777" w:rsidR="00AE797B" w:rsidRPr="002577A6" w:rsidRDefault="00AE797B" w:rsidP="007506DD">
      <w:pPr>
        <w:pStyle w:val="Textopreformateado"/>
        <w:spacing w:before="100" w:after="960"/>
        <w:ind w:firstLine="0"/>
        <w:rPr>
          <w:rStyle w:val="ComputerBrailleCar"/>
        </w:rPr>
      </w:pPr>
      <w:r w:rsidRPr="00BB1119">
        <w:rPr>
          <w:rFonts w:eastAsia="Arial"/>
          <w:color w:val="000000"/>
          <w:lang w:val="en-US"/>
        </w:rPr>
        <w:t>5 Dots:</w:t>
      </w:r>
      <w:r w:rsidRPr="002577A6">
        <w:rPr>
          <w:rStyle w:val="ComputerBrailleCar"/>
        </w:rPr>
        <w:t xml:space="preserve"> =q]() =&amp;y</w:t>
      </w:r>
    </w:p>
    <w:p w14:paraId="6F08BDE1" w14:textId="77777777" w:rsidR="00AE797B" w:rsidRPr="007506DD" w:rsidRDefault="00AE797B" w:rsidP="007506DD">
      <w:pPr>
        <w:pStyle w:val="Textopreformateado"/>
        <w:spacing w:before="100" w:after="960"/>
        <w:ind w:firstLine="0"/>
        <w:rPr>
          <w:rStyle w:val="ComputerBrailleCar"/>
        </w:rPr>
      </w:pPr>
      <w:r w:rsidRPr="007506DD">
        <w:rPr>
          <w:rFonts w:eastAsia="Arial"/>
          <w:color w:val="000000"/>
          <w:lang w:val="en-US"/>
        </w:rPr>
        <w:t>6 Dots:</w:t>
      </w:r>
      <w:r w:rsidRPr="007506DD">
        <w:rPr>
          <w:rStyle w:val="ComputerBrailleCar"/>
        </w:rPr>
        <w:t xml:space="preserve"> ==</w:t>
      </w:r>
    </w:p>
    <w:p w14:paraId="3D695CD2" w14:textId="77777777" w:rsidR="00AE797B" w:rsidRPr="007506DD" w:rsidRDefault="00AE797B" w:rsidP="00AE797B">
      <w:pPr>
        <w:pStyle w:val="Ttulo1"/>
        <w:rPr>
          <w:lang w:val="en-US"/>
        </w:rPr>
      </w:pPr>
      <w:bookmarkStart w:id="29" w:name="_Toc160500522"/>
      <w:r w:rsidRPr="007506DD">
        <w:rPr>
          <w:lang w:val="en-US"/>
        </w:rPr>
        <w:t>TABLE 5. Non distinguishable signs</w:t>
      </w:r>
      <w:bookmarkEnd w:id="29"/>
    </w:p>
    <w:p w14:paraId="0E1AB657" w14:textId="77777777" w:rsidR="00AE797B" w:rsidRPr="00F33D4E" w:rsidRDefault="00AE797B" w:rsidP="00AE797B">
      <w:pPr>
        <w:pStyle w:val="Ttulo1"/>
        <w:rPr>
          <w:lang w:val="en-US"/>
        </w:rPr>
      </w:pPr>
      <w:bookmarkStart w:id="30" w:name="_Toc160500523"/>
      <w:r w:rsidRPr="007506DD">
        <w:rPr>
          <w:lang w:val="en-US"/>
        </w:rPr>
        <w:t>Mirror-effect and number of dots arrangement</w:t>
      </w:r>
      <w:bookmarkEnd w:id="30"/>
    </w:p>
    <w:p w14:paraId="31D1D71C" w14:textId="6E12EFED" w:rsidR="00AE797B" w:rsidRPr="000B047A" w:rsidRDefault="00AE797B" w:rsidP="007506DD">
      <w:pPr>
        <w:pStyle w:val="Textopreformateado"/>
        <w:spacing w:before="100" w:after="960"/>
        <w:ind w:firstLine="0"/>
        <w:rPr>
          <w:rFonts w:eastAsia="Arial"/>
          <w:color w:val="000000"/>
          <w:lang w:val="en-US"/>
        </w:rPr>
      </w:pPr>
      <w:r w:rsidRPr="000B047A">
        <w:rPr>
          <w:rFonts w:eastAsia="Arial"/>
          <w:color w:val="000000"/>
          <w:lang w:val="en-US"/>
        </w:rPr>
        <w:t>Signs in this table are arranged in lines by their number of dots. Within each line they are grouped in compounds. Each compound contains all variations made by each</w:t>
      </w:r>
      <w:r>
        <w:rPr>
          <w:rFonts w:eastAsia="Arial"/>
          <w:color w:val="000000"/>
          <w:lang w:val="en-US"/>
        </w:rPr>
        <w:t xml:space="preserve"> </w:t>
      </w:r>
      <w:r w:rsidR="008137E9">
        <w:rPr>
          <w:rFonts w:eastAsia="Arial"/>
          <w:color w:val="000000"/>
          <w:lang w:val="en-US"/>
        </w:rPr>
        <w:t>shape</w:t>
      </w:r>
      <w:r w:rsidRPr="000B047A">
        <w:rPr>
          <w:rFonts w:eastAsia="Arial"/>
          <w:color w:val="000000"/>
          <w:lang w:val="en-US"/>
        </w:rPr>
        <w:t>.</w:t>
      </w:r>
    </w:p>
    <w:p w14:paraId="5A362D27" w14:textId="77777777" w:rsidR="00AE797B" w:rsidRPr="000028F9" w:rsidRDefault="00AE797B" w:rsidP="007506DD">
      <w:pPr>
        <w:pStyle w:val="Textopreformateado"/>
        <w:spacing w:before="100" w:after="960"/>
        <w:ind w:firstLine="0"/>
        <w:rPr>
          <w:rFonts w:eastAsia="Arial" w:cs="Arial"/>
          <w:lang w:val="en-US"/>
        </w:rPr>
      </w:pPr>
      <w:r w:rsidRPr="000028F9">
        <w:rPr>
          <w:rFonts w:eastAsia="Arial" w:cs="Arial"/>
          <w:lang w:val="en-US"/>
        </w:rPr>
        <w:t>1 Dot: =a1'@",</w:t>
      </w:r>
    </w:p>
    <w:p w14:paraId="6B6F2528" w14:textId="77777777" w:rsidR="00AE797B" w:rsidRPr="002577A6" w:rsidRDefault="00AE797B" w:rsidP="007506DD">
      <w:pPr>
        <w:pStyle w:val="Textopreformateado"/>
        <w:spacing w:before="100" w:after="960"/>
        <w:ind w:firstLine="0"/>
        <w:rPr>
          <w:rStyle w:val="ComputerBrailleCar"/>
        </w:rPr>
      </w:pPr>
      <w:r w:rsidRPr="00412CDA">
        <w:rPr>
          <w:rFonts w:eastAsia="Arial"/>
          <w:color w:val="000000"/>
          <w:lang w:val="en-US"/>
        </w:rPr>
        <w:t>2 Dots:</w:t>
      </w:r>
      <w:r w:rsidRPr="002577A6">
        <w:rPr>
          <w:rStyle w:val="ComputerBrailleCar"/>
        </w:rPr>
        <w:t xml:space="preserve"> =b^2;c3- =k. =ei59</w:t>
      </w:r>
    </w:p>
    <w:p w14:paraId="21F15044" w14:textId="77777777" w:rsidR="00AE797B" w:rsidRPr="002577A6" w:rsidRDefault="00AE797B" w:rsidP="007506DD">
      <w:pPr>
        <w:pStyle w:val="Textopreformateado"/>
        <w:spacing w:before="100" w:after="960"/>
        <w:ind w:firstLine="0"/>
        <w:rPr>
          <w:rStyle w:val="ComputerBrailleCar"/>
        </w:rPr>
      </w:pPr>
      <w:r w:rsidRPr="00BB1119">
        <w:rPr>
          <w:rFonts w:eastAsia="Arial"/>
          <w:color w:val="000000"/>
          <w:lang w:val="en-US"/>
        </w:rPr>
        <w:t>3 Dots:</w:t>
      </w:r>
      <w:r w:rsidRPr="002577A6">
        <w:rPr>
          <w:rStyle w:val="ComputerBrailleCar"/>
        </w:rPr>
        <w:t xml:space="preserve"> =l_ =fdhj6480</w:t>
      </w:r>
    </w:p>
    <w:p w14:paraId="41A1075C" w14:textId="77777777" w:rsidR="00AE797B" w:rsidRPr="007506DD" w:rsidRDefault="00AE797B" w:rsidP="007506DD">
      <w:pPr>
        <w:pStyle w:val="Textopreformateado"/>
        <w:spacing w:before="100" w:after="960"/>
        <w:ind w:firstLine="0"/>
        <w:rPr>
          <w:rStyle w:val="ComputerBrailleCar"/>
        </w:rPr>
      </w:pPr>
      <w:r w:rsidRPr="007506DD">
        <w:rPr>
          <w:rFonts w:eastAsia="Arial"/>
          <w:color w:val="000000"/>
          <w:lang w:val="en-US"/>
        </w:rPr>
        <w:lastRenderedPageBreak/>
        <w:t>4 Dots:</w:t>
      </w:r>
      <w:r w:rsidRPr="007506DD">
        <w:rPr>
          <w:rStyle w:val="ComputerBrailleCar"/>
        </w:rPr>
        <w:t xml:space="preserve"> =g7</w:t>
      </w:r>
    </w:p>
    <w:p w14:paraId="59A43946" w14:textId="77777777" w:rsidR="00AE797B" w:rsidRPr="007506DD" w:rsidRDefault="00AE797B" w:rsidP="00AE797B">
      <w:pPr>
        <w:pStyle w:val="Ttulo1"/>
        <w:rPr>
          <w:lang w:val="en-US"/>
        </w:rPr>
      </w:pPr>
      <w:bookmarkStart w:id="31" w:name="_Toc160500524"/>
      <w:r w:rsidRPr="007506DD">
        <w:rPr>
          <w:lang w:val="en-US"/>
        </w:rPr>
        <w:t>TABLE 6. Shapes</w:t>
      </w:r>
      <w:bookmarkEnd w:id="31"/>
    </w:p>
    <w:p w14:paraId="5865D74C" w14:textId="77777777" w:rsidR="00043CF7" w:rsidRDefault="00043CF7" w:rsidP="00043CF7">
      <w:pPr>
        <w:pStyle w:val="Textopreformateado"/>
        <w:spacing w:before="100" w:after="960"/>
        <w:ind w:firstLine="0"/>
        <w:rPr>
          <w:rFonts w:eastAsia="Arial"/>
          <w:color w:val="000000"/>
          <w:lang w:val="en-US"/>
        </w:rPr>
      </w:pPr>
      <w:bookmarkStart w:id="32" w:name="_Toc160500525"/>
      <w:r>
        <w:rPr>
          <w:rFonts w:eastAsia="Arial"/>
          <w:color w:val="000000"/>
          <w:lang w:val="en-US"/>
        </w:rPr>
        <w:t>In the next four sub tables, signs, each being a unique shape, are grouped into compounds. These shapes are selected and sorted according to the number of dots they comprise.</w:t>
      </w:r>
    </w:p>
    <w:p w14:paraId="0C361F01" w14:textId="77777777" w:rsidR="00AE797B" w:rsidRPr="0067639B" w:rsidRDefault="00AE797B" w:rsidP="00AE797B">
      <w:pPr>
        <w:pStyle w:val="Ttulo1"/>
        <w:rPr>
          <w:lang w:val="en-US"/>
        </w:rPr>
      </w:pPr>
      <w:r w:rsidRPr="007506DD">
        <w:rPr>
          <w:lang w:val="en-US"/>
        </w:rPr>
        <w:t>TABLE 6.1. Distinguishable Shapes</w:t>
      </w:r>
      <w:bookmarkEnd w:id="32"/>
    </w:p>
    <w:p w14:paraId="13502469" w14:textId="77777777" w:rsidR="00AE797B" w:rsidRPr="007506DD" w:rsidRDefault="00AE797B" w:rsidP="007506DD">
      <w:pPr>
        <w:pStyle w:val="Textopreformateado"/>
        <w:spacing w:before="100" w:after="960"/>
        <w:ind w:firstLine="0"/>
        <w:rPr>
          <w:rFonts w:eastAsia="Arial" w:cs="Arial"/>
          <w:lang w:val="en-US"/>
        </w:rPr>
      </w:pPr>
      <w:r w:rsidRPr="007506DD">
        <w:rPr>
          <w:rFonts w:eastAsia="Arial" w:cs="Arial"/>
          <w:lang w:val="en-US"/>
        </w:rPr>
        <w:t>=* =&lt;m[ =$pr\x =q&amp; ==</w:t>
      </w:r>
    </w:p>
    <w:p w14:paraId="049188B8" w14:textId="77777777" w:rsidR="00AE797B" w:rsidRPr="0067639B" w:rsidRDefault="00AE797B" w:rsidP="00AE797B">
      <w:pPr>
        <w:pStyle w:val="Ttulo1"/>
        <w:rPr>
          <w:lang w:val="en-US"/>
        </w:rPr>
      </w:pPr>
      <w:bookmarkStart w:id="33" w:name="_Toc160500526"/>
      <w:r w:rsidRPr="007506DD">
        <w:rPr>
          <w:lang w:val="en-US"/>
        </w:rPr>
        <w:t>TABLE 6.2. Non distinguishable shapes</w:t>
      </w:r>
      <w:bookmarkEnd w:id="33"/>
    </w:p>
    <w:p w14:paraId="5E36B3A3" w14:textId="77777777" w:rsidR="00AE797B" w:rsidRPr="000028F9" w:rsidRDefault="00AE797B" w:rsidP="007506DD">
      <w:pPr>
        <w:pStyle w:val="Textopreformateado"/>
        <w:spacing w:before="100" w:after="960"/>
        <w:ind w:firstLine="0"/>
        <w:rPr>
          <w:rFonts w:eastAsia="Arial" w:cs="Arial"/>
          <w:lang w:val="en-US"/>
        </w:rPr>
      </w:pPr>
      <w:r w:rsidRPr="000028F9">
        <w:rPr>
          <w:rFonts w:eastAsia="Arial" w:cs="Arial"/>
          <w:lang w:val="en-US"/>
        </w:rPr>
        <w:t>=a =bke =lf =g</w:t>
      </w:r>
    </w:p>
    <w:p w14:paraId="73966847" w14:textId="77777777" w:rsidR="00AE797B" w:rsidRPr="0067639B" w:rsidRDefault="00AE797B" w:rsidP="00AE797B">
      <w:pPr>
        <w:pStyle w:val="Ttulo1"/>
        <w:rPr>
          <w:lang w:val="en-US"/>
        </w:rPr>
      </w:pPr>
      <w:bookmarkStart w:id="34" w:name="_Toc160500527"/>
      <w:r w:rsidRPr="007506DD">
        <w:rPr>
          <w:lang w:val="en-US"/>
        </w:rPr>
        <w:t>TABLE 6.3. Both Invariable and distinguishable shapes</w:t>
      </w:r>
      <w:bookmarkEnd w:id="34"/>
    </w:p>
    <w:p w14:paraId="6C2B537E" w14:textId="77777777" w:rsidR="00AE797B" w:rsidRPr="007506DD" w:rsidRDefault="00AE797B" w:rsidP="007506DD">
      <w:pPr>
        <w:pStyle w:val="Textopreformateado"/>
        <w:spacing w:before="100" w:after="960"/>
        <w:ind w:firstLine="0"/>
        <w:rPr>
          <w:rFonts w:eastAsia="Arial" w:cs="Arial"/>
          <w:lang w:val="en-US"/>
        </w:rPr>
      </w:pPr>
      <w:r w:rsidRPr="007506DD">
        <w:rPr>
          <w:rFonts w:eastAsia="Arial" w:cs="Arial"/>
          <w:lang w:val="en-US"/>
        </w:rPr>
        <w:t>=x ==</w:t>
      </w:r>
    </w:p>
    <w:p w14:paraId="552EF199" w14:textId="77777777" w:rsidR="00AE797B" w:rsidRPr="0067639B" w:rsidRDefault="00AE797B" w:rsidP="00AE797B">
      <w:pPr>
        <w:pStyle w:val="Ttulo1"/>
        <w:rPr>
          <w:lang w:val="en-US"/>
        </w:rPr>
      </w:pPr>
      <w:bookmarkStart w:id="35" w:name="_Toc160500528"/>
      <w:r w:rsidRPr="007506DD">
        <w:rPr>
          <w:lang w:val="en-US"/>
        </w:rPr>
        <w:t>TABLE 6.4. Variable (either non distinguishable or distinguishable) Shapes</w:t>
      </w:r>
      <w:bookmarkEnd w:id="35"/>
    </w:p>
    <w:p w14:paraId="04F758EC" w14:textId="77777777" w:rsidR="00AE797B" w:rsidRPr="000028F9" w:rsidRDefault="00AE797B" w:rsidP="007506DD">
      <w:pPr>
        <w:pStyle w:val="Textopreformateado"/>
        <w:spacing w:before="100" w:after="960"/>
        <w:ind w:firstLine="0"/>
        <w:rPr>
          <w:rFonts w:eastAsia="Arial" w:cs="Arial"/>
          <w:lang w:val="en-US"/>
        </w:rPr>
      </w:pPr>
      <w:r>
        <w:rPr>
          <w:rFonts w:eastAsia="Arial" w:cs="Arial"/>
          <w:lang w:val="en-US"/>
        </w:rPr>
        <w:t>The next si</w:t>
      </w:r>
      <w:r w:rsidRPr="00961274">
        <w:rPr>
          <w:rFonts w:eastAsia="Arial" w:cs="Arial"/>
          <w:lang w:val="en-US"/>
        </w:rPr>
        <w:t xml:space="preserve">gns, which are themselves shapes, are arranged into compounds in this table. Initially, you will encounter non-distinguishable shapes, followed by distinguishable shapes. </w:t>
      </w:r>
      <w:r>
        <w:rPr>
          <w:rFonts w:eastAsia="Arial" w:cs="Arial"/>
          <w:lang w:val="en-US"/>
        </w:rPr>
        <w:t>All t</w:t>
      </w:r>
      <w:r w:rsidRPr="00961274">
        <w:rPr>
          <w:rFonts w:eastAsia="Arial" w:cs="Arial"/>
          <w:lang w:val="en-US"/>
        </w:rPr>
        <w:t>hese are grouped into compounds based on their number of dots.</w:t>
      </w:r>
    </w:p>
    <w:p w14:paraId="201AFD26" w14:textId="77777777" w:rsidR="00AE797B" w:rsidRPr="000028F9" w:rsidRDefault="00AE797B" w:rsidP="007506DD">
      <w:pPr>
        <w:pStyle w:val="Textopreformateado"/>
        <w:spacing w:before="100" w:after="960"/>
        <w:ind w:firstLine="0"/>
        <w:rPr>
          <w:rFonts w:eastAsia="Arial" w:cs="Arial"/>
          <w:lang w:val="pt-PT"/>
        </w:rPr>
      </w:pPr>
      <w:r w:rsidRPr="000028F9">
        <w:rPr>
          <w:rFonts w:eastAsia="Arial" w:cs="Arial"/>
          <w:lang w:val="pt-PT"/>
        </w:rPr>
        <w:lastRenderedPageBreak/>
        <w:t>=a =bke =lf =g =* =&lt;m[ =$pr\ =q&amp;</w:t>
      </w:r>
    </w:p>
    <w:p w14:paraId="466E631C" w14:textId="77777777" w:rsidR="00AE797B" w:rsidRDefault="00AE797B" w:rsidP="00AE797B">
      <w:pPr>
        <w:pStyle w:val="Ttulo1"/>
        <w:rPr>
          <w:lang w:val="en-US"/>
        </w:rPr>
      </w:pPr>
      <w:bookmarkStart w:id="36" w:name="_Toc160413371"/>
      <w:bookmarkStart w:id="37" w:name="_Toc160500529"/>
      <w:r w:rsidRPr="0011243F">
        <w:rPr>
          <w:lang w:val="en-US"/>
        </w:rPr>
        <w:t>TABLE 7. Five lines whose characters are arranged according to the three core signs</w:t>
      </w:r>
      <w:bookmarkEnd w:id="36"/>
      <w:bookmarkEnd w:id="37"/>
    </w:p>
    <w:p w14:paraId="13DD0DE1" w14:textId="77777777" w:rsidR="00AE797B" w:rsidRDefault="00AE797B" w:rsidP="0011243F">
      <w:pPr>
        <w:pStyle w:val="Textopreformateado"/>
        <w:spacing w:before="100" w:after="960"/>
        <w:ind w:firstLine="0"/>
        <w:rPr>
          <w:rFonts w:eastAsia="Arial" w:cs="Arial"/>
          <w:lang w:val="en-US"/>
        </w:rPr>
      </w:pPr>
      <w:r>
        <w:rPr>
          <w:rFonts w:eastAsia="Arial" w:cs="Arial"/>
          <w:lang w:val="en-US"/>
        </w:rPr>
        <w:t>These 50 signs are easier to learn, corresponding to the words “Dear”, “Dare”, and “Exit”.</w:t>
      </w:r>
    </w:p>
    <w:p w14:paraId="226A2903" w14:textId="77777777" w:rsidR="00AE797B" w:rsidRDefault="00AE797B" w:rsidP="0011243F">
      <w:pPr>
        <w:pStyle w:val="Textopreformateado"/>
        <w:spacing w:before="100" w:after="960"/>
        <w:ind w:firstLine="0"/>
        <w:rPr>
          <w:rFonts w:eastAsia="Arial"/>
          <w:color w:val="000000"/>
          <w:lang w:val="en-US"/>
        </w:rPr>
      </w:pPr>
      <w:r>
        <w:rPr>
          <w:rFonts w:eastAsia="Arial"/>
          <w:color w:val="000000"/>
          <w:lang w:val="en-US"/>
        </w:rPr>
        <w:t>Within each line, signs are grouped into compounds based on their derivation from the three main letters. For example, “B” and “C” are grouped in the same compound as “A”, indicating their origin from it.</w:t>
      </w:r>
    </w:p>
    <w:p w14:paraId="5DB41B60" w14:textId="77777777" w:rsidR="00AE797B" w:rsidRDefault="00AE797B" w:rsidP="0011243F">
      <w:pPr>
        <w:pStyle w:val="Textopreformateado"/>
        <w:spacing w:before="100" w:after="960"/>
        <w:ind w:firstLine="0"/>
        <w:rPr>
          <w:rStyle w:val="ComputerBrailleCar"/>
        </w:rPr>
      </w:pPr>
      <w:r>
        <w:rPr>
          <w:rFonts w:eastAsia="Arial"/>
          <w:color w:val="000000"/>
          <w:lang w:val="en-US"/>
        </w:rPr>
        <w:t>Line 1:</w:t>
      </w:r>
      <w:r>
        <w:rPr>
          <w:rStyle w:val="ComputerBrailleCar"/>
        </w:rPr>
        <w:t xml:space="preserve"> =abc =eig =dfhj</w:t>
      </w:r>
    </w:p>
    <w:p w14:paraId="618B100F" w14:textId="77777777" w:rsidR="00AE797B" w:rsidRDefault="00AE797B" w:rsidP="0011243F">
      <w:pPr>
        <w:pStyle w:val="Textopreformateado"/>
        <w:spacing w:before="100" w:after="960"/>
        <w:ind w:firstLine="0"/>
        <w:rPr>
          <w:rStyle w:val="ComputerBrailleCar"/>
        </w:rPr>
      </w:pPr>
      <w:r>
        <w:rPr>
          <w:rFonts w:eastAsia="Arial"/>
          <w:color w:val="000000"/>
          <w:lang w:val="en-US"/>
        </w:rPr>
        <w:t>Line 2:</w:t>
      </w:r>
      <w:r>
        <w:rPr>
          <w:rStyle w:val="ComputerBrailleCar"/>
        </w:rPr>
        <w:t xml:space="preserve"> =klm =osq =nprt</w:t>
      </w:r>
    </w:p>
    <w:p w14:paraId="2EF3F5A7" w14:textId="77777777" w:rsidR="00AE797B" w:rsidRDefault="00AE797B" w:rsidP="0011243F">
      <w:pPr>
        <w:pStyle w:val="Textopreformateado"/>
        <w:spacing w:before="100" w:after="960"/>
        <w:ind w:firstLine="0"/>
        <w:rPr>
          <w:rStyle w:val="ComputerBrailleCar"/>
        </w:rPr>
      </w:pPr>
      <w:r>
        <w:rPr>
          <w:rFonts w:eastAsia="Arial"/>
          <w:color w:val="000000"/>
          <w:lang w:val="en-US"/>
        </w:rPr>
        <w:t>Line 3:</w:t>
      </w:r>
      <w:r>
        <w:rPr>
          <w:rStyle w:val="ComputerBrailleCar"/>
        </w:rPr>
        <w:t xml:space="preserve"> =uvx =z!= =y&amp;()</w:t>
      </w:r>
    </w:p>
    <w:p w14:paraId="6023D837" w14:textId="77777777" w:rsidR="00AE797B" w:rsidRDefault="00AE797B" w:rsidP="0011243F">
      <w:pPr>
        <w:pStyle w:val="Textopreformateado"/>
        <w:spacing w:before="100" w:after="960"/>
        <w:ind w:firstLine="0"/>
        <w:rPr>
          <w:rStyle w:val="ComputerBrailleCar"/>
        </w:rPr>
      </w:pPr>
      <w:r>
        <w:rPr>
          <w:rFonts w:eastAsia="Arial"/>
          <w:color w:val="000000"/>
          <w:lang w:val="en-US"/>
        </w:rPr>
        <w:t>Line 4:</w:t>
      </w:r>
      <w:r>
        <w:rPr>
          <w:rStyle w:val="ComputerBrailleCar"/>
        </w:rPr>
        <w:t xml:space="preserve"> =*&lt;% =:[] =?$\w</w:t>
      </w:r>
    </w:p>
    <w:p w14:paraId="5A2A99EF" w14:textId="77777777" w:rsidR="00AE797B" w:rsidRDefault="00AE797B" w:rsidP="0011243F">
      <w:pPr>
        <w:pStyle w:val="Textopreformateado"/>
        <w:spacing w:before="100" w:after="960"/>
        <w:ind w:firstLine="0"/>
        <w:rPr>
          <w:rStyle w:val="ComputerBrailleCar"/>
        </w:rPr>
      </w:pPr>
      <w:r>
        <w:rPr>
          <w:rFonts w:eastAsia="Arial"/>
          <w:color w:val="000000"/>
          <w:lang w:val="en-US"/>
        </w:rPr>
        <w:t>Line 5:</w:t>
      </w:r>
      <w:r>
        <w:rPr>
          <w:rStyle w:val="ComputerBrailleCar"/>
        </w:rPr>
        <w:t xml:space="preserve"> =123 =597 =4680</w:t>
      </w:r>
    </w:p>
    <w:p w14:paraId="30518434" w14:textId="77777777" w:rsidR="00BC08EF" w:rsidRDefault="00BC08EF" w:rsidP="008E1FA3">
      <w:pPr>
        <w:pStyle w:val="Textopreformateado"/>
        <w:spacing w:before="100" w:after="960"/>
        <w:rPr>
          <w:rFonts w:eastAsia="Arial"/>
          <w:lang w:val="en-US"/>
        </w:rPr>
        <w:sectPr w:rsidR="00BC08EF">
          <w:headerReference w:type="default" r:id="rId14"/>
          <w:footerReference w:type="default" r:id="rId15"/>
          <w:pgSz w:w="12240" w:h="16560"/>
          <w:pgMar w:top="1440" w:right="1440" w:bottom="1440" w:left="1440" w:header="0" w:footer="0" w:gutter="0"/>
          <w:cols w:space="720"/>
          <w:formProt w:val="0"/>
          <w:docGrid w:linePitch="100"/>
        </w:sectPr>
      </w:pPr>
    </w:p>
    <w:p w14:paraId="7955AFF5" w14:textId="77777777" w:rsidR="00CC43B9" w:rsidRPr="0011243F" w:rsidRDefault="00CC43B9" w:rsidP="00CC43B9">
      <w:pPr>
        <w:pStyle w:val="Ttulo1"/>
        <w:jc w:val="both"/>
        <w:rPr>
          <w:lang w:val="en-US"/>
        </w:rPr>
      </w:pPr>
      <w:bookmarkStart w:id="38" w:name="_Toc160503997"/>
      <w:r w:rsidRPr="0011243F">
        <w:rPr>
          <w:lang w:val="en-US"/>
        </w:rPr>
        <w:lastRenderedPageBreak/>
        <w:t>APPENDIX 3</w:t>
      </w:r>
      <w:bookmarkEnd w:id="38"/>
      <w:r w:rsidRPr="0011243F">
        <w:rPr>
          <w:lang w:val="en-US"/>
        </w:rPr>
        <w:t xml:space="preserve"> </w:t>
      </w:r>
    </w:p>
    <w:p w14:paraId="674C4DBA" w14:textId="77777777" w:rsidR="00CC43B9" w:rsidRDefault="00CC43B9" w:rsidP="00CC43B9">
      <w:pPr>
        <w:pStyle w:val="Ttulo1"/>
        <w:rPr>
          <w:lang w:val="en-US"/>
        </w:rPr>
      </w:pPr>
      <w:bookmarkStart w:id="39" w:name="_Toc160503998"/>
      <w:r w:rsidRPr="0011243F">
        <w:rPr>
          <w:lang w:val="en-US"/>
        </w:rPr>
        <w:t>BIBLIOGRAPHY</w:t>
      </w:r>
      <w:bookmarkEnd w:id="39"/>
    </w:p>
    <w:p w14:paraId="16137BC1" w14:textId="27CD9577" w:rsidR="007347B3" w:rsidRDefault="00C71E98" w:rsidP="0011243F">
      <w:pPr>
        <w:pStyle w:val="Textopreformateado"/>
        <w:spacing w:before="100" w:after="960"/>
        <w:ind w:firstLine="0"/>
        <w:rPr>
          <w:rFonts w:eastAsia="Arial"/>
          <w:lang w:val="en-US"/>
        </w:rPr>
      </w:pPr>
      <w:r w:rsidRPr="00C71E98">
        <w:rPr>
          <w:rFonts w:eastAsia="Arial"/>
          <w:lang w:val="en-US"/>
        </w:rPr>
        <w:t xml:space="preserve">Please note that the comprehensive work includes a bibliography of 44 items. Due to their interest, I would like to bring to this summary the works or resources in Spanish or Portuguese, as they may be less known to the English-speaking audience. Furthermore, the "NumBraille" system, developed to enhance Braille numbering techniques, has been discussed </w:t>
      </w:r>
      <w:r w:rsidR="00F625ED">
        <w:rPr>
          <w:rFonts w:eastAsia="Arial"/>
          <w:lang w:val="en-US"/>
        </w:rPr>
        <w:t xml:space="preserve">THERE </w:t>
      </w:r>
      <w:r w:rsidRPr="00C71E98">
        <w:rPr>
          <w:rFonts w:eastAsia="Arial"/>
          <w:lang w:val="en-US"/>
        </w:rPr>
        <w:t>in detail</w:t>
      </w:r>
      <w:r w:rsidR="00F625ED">
        <w:rPr>
          <w:rFonts w:eastAsia="Arial"/>
          <w:lang w:val="en-US"/>
        </w:rPr>
        <w:t xml:space="preserve"> AND HERE BRIEFLY OUTLINED</w:t>
      </w:r>
      <w:r w:rsidRPr="00C71E98">
        <w:rPr>
          <w:rFonts w:eastAsia="Arial"/>
          <w:lang w:val="en-US"/>
        </w:rPr>
        <w:t>. This discussion, along with other topics such as endianess and Unicode Braille patterns, will be expanded upon in the next edition</w:t>
      </w:r>
      <w:r w:rsidR="00F625ED">
        <w:rPr>
          <w:rFonts w:eastAsia="Arial"/>
          <w:lang w:val="en-US"/>
        </w:rPr>
        <w:t xml:space="preserve"> of this document</w:t>
      </w:r>
      <w:r w:rsidRPr="00C71E98">
        <w:rPr>
          <w:rFonts w:eastAsia="Arial"/>
          <w:lang w:val="en-US"/>
        </w:rPr>
        <w:t>.</w:t>
      </w:r>
    </w:p>
    <w:p w14:paraId="2AF5B931" w14:textId="5359F1FF" w:rsidR="00CC43B9" w:rsidRDefault="00CC43B9" w:rsidP="0011243F">
      <w:pPr>
        <w:pStyle w:val="Textopreformateado"/>
        <w:spacing w:before="100" w:after="960"/>
        <w:ind w:firstLine="0"/>
        <w:rPr>
          <w:rFonts w:eastAsia="Arial"/>
          <w:color w:val="000000"/>
        </w:rPr>
      </w:pPr>
      <w:r w:rsidRPr="00CC43B9">
        <w:rPr>
          <w:rFonts w:eastAsia="Arial"/>
          <w:color w:val="000000"/>
        </w:rPr>
        <w:t xml:space="preserve">1. Domínguez, Francisco Rodrigo. 1980. “Escrituras y alfabetos en relieve” [scripts and alphabets in relief]. </w:t>
      </w:r>
      <w:r>
        <w:rPr>
          <w:rFonts w:eastAsia="Arial"/>
          <w:color w:val="000000"/>
        </w:rPr>
        <w:t>Organización Nacional de Ciegos Españoles.</w:t>
      </w:r>
    </w:p>
    <w:p w14:paraId="6DE263C4" w14:textId="55B05C08" w:rsidR="00043613" w:rsidRPr="00043613" w:rsidRDefault="0014550B" w:rsidP="0011243F">
      <w:pPr>
        <w:pStyle w:val="Textopreformateado"/>
        <w:spacing w:before="100" w:after="960"/>
        <w:ind w:firstLine="0"/>
        <w:rPr>
          <w:rFonts w:eastAsia="Arial"/>
          <w:color w:val="000000"/>
          <w:lang w:val="en-US"/>
        </w:rPr>
      </w:pPr>
      <w:r>
        <w:rPr>
          <w:rFonts w:eastAsia="Arial"/>
          <w:color w:val="000000"/>
          <w:lang w:val="en-US"/>
        </w:rPr>
        <w:t>2</w:t>
      </w:r>
      <w:r w:rsidR="00043613" w:rsidRPr="00043613">
        <w:rPr>
          <w:rFonts w:eastAsia="Arial"/>
          <w:color w:val="000000"/>
          <w:lang w:val="en-US"/>
        </w:rPr>
        <w:t xml:space="preserve">. "Numbrl for Nerds." Dotlessbraille. Retrieved from </w:t>
      </w:r>
      <w:hyperlink r:id="rId16" w:history="1">
        <w:r w:rsidR="00043613" w:rsidRPr="00043613">
          <w:rPr>
            <w:rStyle w:val="Hipervnculo"/>
            <w:rFonts w:eastAsia="Arial"/>
            <w:lang w:val="en-US"/>
          </w:rPr>
          <w:t>https://www.dotlessbraille.org/nerdsNUMBRL.htm</w:t>
        </w:r>
      </w:hyperlink>
      <w:r w:rsidR="00043613" w:rsidRPr="00043613">
        <w:rPr>
          <w:rFonts w:eastAsia="Arial"/>
          <w:color w:val="000000"/>
          <w:lang w:val="en-US"/>
        </w:rPr>
        <w:t xml:space="preserve"> </w:t>
      </w:r>
    </w:p>
    <w:p w14:paraId="4156D1A6" w14:textId="49812A98" w:rsidR="00E46563" w:rsidRDefault="0014550B" w:rsidP="0011243F">
      <w:pPr>
        <w:pStyle w:val="Textopreformateado"/>
        <w:spacing w:before="100" w:after="960"/>
        <w:ind w:firstLine="0"/>
        <w:rPr>
          <w:rFonts w:eastAsia="Arial"/>
          <w:color w:val="000000"/>
          <w:lang w:val="en-US"/>
        </w:rPr>
      </w:pPr>
      <w:r>
        <w:rPr>
          <w:rFonts w:eastAsia="Arial"/>
          <w:color w:val="000000"/>
          <w:lang w:val="pt-PT"/>
        </w:rPr>
        <w:t>3</w:t>
      </w:r>
      <w:r w:rsidR="00E46563">
        <w:rPr>
          <w:rFonts w:eastAsia="Arial"/>
          <w:color w:val="000000"/>
          <w:lang w:val="pt-PT"/>
        </w:rPr>
        <w:t xml:space="preserve">. Ministério da Educação (Ministry of Education). </w:t>
      </w:r>
      <w:r w:rsidR="00E46563">
        <w:rPr>
          <w:rFonts w:eastAsia="Arial"/>
          <w:color w:val="000000"/>
          <w:lang w:val="en-US"/>
        </w:rPr>
        <w:t>"Grafia Braille para Informática" [Braille Notation for Computing]. Retrieved from:</w:t>
      </w:r>
    </w:p>
    <w:p w14:paraId="3AB5B767" w14:textId="77777777" w:rsidR="00E46563" w:rsidRDefault="00E46563" w:rsidP="0011243F">
      <w:pPr>
        <w:pStyle w:val="Textopreformateado"/>
        <w:spacing w:before="100" w:after="960"/>
        <w:ind w:firstLine="0"/>
        <w:rPr>
          <w:rFonts w:eastAsia="Arial"/>
          <w:color w:val="000000"/>
          <w:lang w:val="en-US"/>
        </w:rPr>
      </w:pPr>
      <w:r>
        <w:rPr>
          <w:rFonts w:eastAsia="Arial"/>
          <w:color w:val="000000"/>
          <w:lang w:val="en-US"/>
        </w:rPr>
        <w:t xml:space="preserve">    - TXT: </w:t>
      </w:r>
      <w:hyperlink r:id="rId17" w:history="1">
        <w:r>
          <w:rPr>
            <w:rStyle w:val="Hipervnculo"/>
            <w:rFonts w:eastAsia="Arial"/>
            <w:lang w:val="en-US"/>
          </w:rPr>
          <w:t>http://portal.mec.gov.br/images/revista_inclusao/grafiainfo.txt</w:t>
        </w:r>
      </w:hyperlink>
      <w:r>
        <w:rPr>
          <w:rFonts w:eastAsia="Arial"/>
          <w:color w:val="000000"/>
          <w:lang w:val="en-US"/>
        </w:rPr>
        <w:t xml:space="preserve"> </w:t>
      </w:r>
    </w:p>
    <w:p w14:paraId="6849CC0C" w14:textId="77777777" w:rsidR="00E46563" w:rsidRDefault="00E46563" w:rsidP="0011243F">
      <w:pPr>
        <w:pStyle w:val="Textopreformateado"/>
        <w:spacing w:before="100" w:after="960"/>
        <w:ind w:firstLine="0"/>
        <w:rPr>
          <w:rFonts w:eastAsia="Arial"/>
          <w:color w:val="000000"/>
          <w:lang w:val="en-US"/>
        </w:rPr>
      </w:pPr>
      <w:r>
        <w:rPr>
          <w:rFonts w:eastAsia="Arial"/>
          <w:color w:val="000000"/>
          <w:lang w:val="en-US"/>
        </w:rPr>
        <w:lastRenderedPageBreak/>
        <w:t xml:space="preserve">    - PDF: </w:t>
      </w:r>
      <w:hyperlink r:id="rId18" w:history="1">
        <w:r>
          <w:rPr>
            <w:rStyle w:val="Hipervnculo"/>
            <w:rFonts w:eastAsia="Arial"/>
            <w:lang w:val="en-US"/>
          </w:rPr>
          <w:t>http://portal.mec.gov.br/seesp/arquivos/pdf/grafiainfo.pdf</w:t>
        </w:r>
      </w:hyperlink>
      <w:r>
        <w:rPr>
          <w:rFonts w:eastAsia="Arial"/>
          <w:color w:val="000000"/>
          <w:lang w:val="en-US"/>
        </w:rPr>
        <w:t xml:space="preserve"> </w:t>
      </w:r>
    </w:p>
    <w:p w14:paraId="7225DC32" w14:textId="1ED30171" w:rsidR="00E46563" w:rsidRDefault="0014550B" w:rsidP="0011243F">
      <w:pPr>
        <w:pStyle w:val="Textopreformateado"/>
        <w:spacing w:before="100" w:after="960"/>
        <w:ind w:firstLine="0"/>
        <w:rPr>
          <w:rFonts w:eastAsia="Arial"/>
          <w:color w:val="000000"/>
        </w:rPr>
      </w:pPr>
      <w:r>
        <w:rPr>
          <w:rFonts w:eastAsia="Arial"/>
          <w:color w:val="000000"/>
        </w:rPr>
        <w:t>4</w:t>
      </w:r>
      <w:r w:rsidR="00E46563">
        <w:rPr>
          <w:rFonts w:eastAsia="Arial"/>
          <w:color w:val="000000"/>
        </w:rPr>
        <w:t>. Fernández del Campo Sánchez, José Enrique. (2001). "Desafíos didácticos de la lectura braille" [Didactic Challenges of Braille Reading]. Organización Nacional de Ciegos Españoles, Dirección de Educación. ISBN 84-484-0241-3.</w:t>
      </w:r>
    </w:p>
    <w:p w14:paraId="2396B87E" w14:textId="20F0292B" w:rsidR="005A5994" w:rsidRDefault="0014550B" w:rsidP="0011243F">
      <w:pPr>
        <w:pStyle w:val="Textopreformateado"/>
        <w:spacing w:before="100" w:after="960"/>
        <w:ind w:firstLine="0"/>
        <w:rPr>
          <w:rFonts w:eastAsia="Arial"/>
          <w:color w:val="000000"/>
          <w:lang w:val="en-US"/>
        </w:rPr>
      </w:pPr>
      <w:r>
        <w:rPr>
          <w:rFonts w:eastAsia="Arial"/>
          <w:color w:val="000000"/>
        </w:rPr>
        <w:t>5</w:t>
      </w:r>
      <w:r w:rsidR="005A5994">
        <w:rPr>
          <w:rFonts w:eastAsia="Arial"/>
          <w:color w:val="000000"/>
        </w:rPr>
        <w:t xml:space="preserve">. Martínez Liébana, Ismael. (2004). "Guía Didáctica para la Lectoescritura braille" [Teaching Guide for Braille Literacy]. </w:t>
      </w:r>
      <w:r w:rsidR="005A5994">
        <w:rPr>
          <w:rFonts w:eastAsia="Arial"/>
          <w:color w:val="000000"/>
          <w:lang w:val="en-US"/>
        </w:rPr>
        <w:t>ONCE. ISBN: 84-484-0149-2.</w:t>
      </w:r>
    </w:p>
    <w:p w14:paraId="586D63D9" w14:textId="01F02BF4" w:rsidR="005A5994" w:rsidRDefault="0014550B" w:rsidP="0011243F">
      <w:pPr>
        <w:pStyle w:val="Textopreformateado"/>
        <w:spacing w:before="100" w:after="960"/>
        <w:ind w:firstLine="0"/>
        <w:rPr>
          <w:rFonts w:eastAsia="Arial"/>
          <w:color w:val="000000"/>
          <w:lang w:val="en-US"/>
        </w:rPr>
      </w:pPr>
      <w:r>
        <w:rPr>
          <w:rFonts w:eastAsia="Arial"/>
          <w:color w:val="000000"/>
          <w:lang w:val="en-US"/>
        </w:rPr>
        <w:t>6</w:t>
      </w:r>
      <w:r w:rsidR="005A5994">
        <w:rPr>
          <w:rFonts w:eastAsia="Arial"/>
          <w:color w:val="000000"/>
          <w:lang w:val="en-US"/>
        </w:rPr>
        <w:t xml:space="preserve">. ONCE (Spanish Organization of the Blind). "Braille Fonts from the Spanish Braille Commission" These Braille fonts are distributed free of charge for anyone interested. However, prior to using them, it is important to check the provided webpage to see if the terms of use have changed and to ensure alignment with the current conditions. Retrieved from </w:t>
      </w:r>
      <w:hyperlink r:id="rId19" w:history="1">
        <w:r w:rsidR="005A5994">
          <w:rPr>
            <w:rStyle w:val="Hipervnculo"/>
            <w:rFonts w:eastAsia="Arial"/>
            <w:lang w:val="en-US"/>
          </w:rPr>
          <w:t>https://www.once.es/servicios-sociales/braille/comision-braille-espanola</w:t>
        </w:r>
      </w:hyperlink>
      <w:r w:rsidR="005A5994">
        <w:rPr>
          <w:rFonts w:eastAsia="Arial"/>
          <w:color w:val="000000"/>
          <w:lang w:val="en-US"/>
        </w:rPr>
        <w:t xml:space="preserve">. </w:t>
      </w:r>
    </w:p>
    <w:p w14:paraId="403F6441" w14:textId="4C0B452F" w:rsidR="00F41B69" w:rsidRDefault="00F41B69" w:rsidP="0011243F">
      <w:pPr>
        <w:pStyle w:val="Textopreformateado"/>
        <w:spacing w:before="100" w:after="960"/>
        <w:ind w:firstLine="0"/>
        <w:rPr>
          <w:lang w:val="en-US"/>
        </w:rPr>
      </w:pPr>
      <w:r>
        <w:rPr>
          <w:rFonts w:eastAsia="Arial"/>
          <w:lang w:val="en-US"/>
        </w:rPr>
        <w:t xml:space="preserve">ZAMORA (SPAIN), MARCH </w:t>
      </w:r>
      <w:r w:rsidR="007C32E8">
        <w:rPr>
          <w:rFonts w:eastAsia="Arial"/>
          <w:lang w:val="en-US"/>
        </w:rPr>
        <w:t>8</w:t>
      </w:r>
      <w:r w:rsidR="00960E7F">
        <w:rPr>
          <w:rFonts w:eastAsia="Arial"/>
          <w:lang w:val="en-US"/>
        </w:rPr>
        <w:t>th</w:t>
      </w:r>
      <w:r>
        <w:rPr>
          <w:rFonts w:eastAsia="Arial"/>
          <w:lang w:val="en-US"/>
        </w:rPr>
        <w:t>, 2024</w:t>
      </w:r>
    </w:p>
    <w:p w14:paraId="26CAE23F" w14:textId="0AAD6307" w:rsidR="00617556" w:rsidRPr="00C71E98" w:rsidRDefault="000F6918" w:rsidP="0011243F">
      <w:pPr>
        <w:pStyle w:val="Textopreformateado"/>
        <w:spacing w:before="100" w:after="960" w:line="480" w:lineRule="auto"/>
        <w:ind w:firstLine="0"/>
        <w:rPr>
          <w:lang w:val="en-US"/>
        </w:rPr>
      </w:pPr>
      <w:r w:rsidRPr="00C71E98">
        <w:rPr>
          <w:rFonts w:eastAsia="Arial"/>
          <w:lang w:val="en-US"/>
        </w:rPr>
        <w:t>IVAN ARGOTE-PEREZ.</w:t>
      </w:r>
    </w:p>
    <w:sectPr w:rsidR="00617556" w:rsidRPr="00C71E98">
      <w:pgSz w:w="12240" w:h="16560"/>
      <w:pgMar w:top="1440" w:right="1440" w:bottom="1440" w:left="1440"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FB725" w14:textId="77777777" w:rsidR="00890BFF" w:rsidRDefault="00890BFF">
      <w:r>
        <w:separator/>
      </w:r>
    </w:p>
  </w:endnote>
  <w:endnote w:type="continuationSeparator" w:id="0">
    <w:p w14:paraId="3EA66DCE" w14:textId="77777777" w:rsidR="00890BFF" w:rsidRDefault="0089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sig w:usb0="E0000AFF" w:usb1="500078FF" w:usb2="00000021" w:usb3="00000000" w:csb0="000001BF" w:csb1="00000000"/>
    <w:embedRegular r:id="rId1" w:fontKey="{B59F43FA-9B34-489B-8604-99C68EC24CDF}"/>
    <w:embedItalic r:id="rId2" w:fontKey="{58A3887E-004A-470A-9F27-41439B0F9E29}"/>
  </w:font>
  <w:font w:name="Mangal">
    <w:panose1 w:val="02040503050203030202"/>
    <w:charset w:val="00"/>
    <w:family w:val="roman"/>
    <w:pitch w:val="variable"/>
    <w:sig w:usb0="00008003" w:usb1="00000000" w:usb2="00000000" w:usb3="00000000" w:csb0="00000001" w:csb1="00000000"/>
    <w:embedRegular r:id="rId3" w:fontKey="{CD6DBABC-8509-4606-A350-DBD7C54345A4}"/>
    <w:embedBold r:id="rId4" w:fontKey="{B7EF349C-7757-4C7E-B7C2-24C06DA000E9}"/>
    <w:embedItalic r:id="rId5" w:fontKey="{6753DBC3-6A10-40FF-896B-973500AA9564}"/>
    <w:embedBoldItalic r:id="rId6" w:fontKey="{15FFCF95-B404-4828-BD3B-CC74757DD201}"/>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7" w:fontKey="{B8B16985-A814-4173-A62F-2AE9A339C872}"/>
    <w:embedItalic r:id="rId8" w:fontKey="{4DB89308-9019-4CF9-8280-C242FDFFF83A}"/>
  </w:font>
  <w:font w:name="Liberation Sans">
    <w:panose1 w:val="020B0604020202020204"/>
    <w:charset w:val="00"/>
    <w:family w:val="swiss"/>
    <w:pitch w:val="variable"/>
    <w:sig w:usb0="E0000AFF" w:usb1="500078FF" w:usb2="00000021" w:usb3="00000000" w:csb0="000001BF" w:csb1="00000000"/>
    <w:embedRegular r:id="rId9" w:fontKey="{B2D3C975-4A36-4B2E-94F8-61D5186BB408}"/>
    <w:embedBold r:id="rId10" w:fontKey="{5C7DA1DD-44A3-4828-87F0-F4E9C951565E}"/>
    <w:embedBoldItalic r:id="rId11" w:fontKey="{46F68088-E117-4C9B-A3FC-1DD64E1A7D31}"/>
  </w:font>
  <w:font w:name="Microsoft YaHei">
    <w:panose1 w:val="020B0503020204020204"/>
    <w:charset w:val="86"/>
    <w:family w:val="swiss"/>
    <w:pitch w:val="variable"/>
    <w:sig w:usb0="A0000287" w:usb1="2AC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2" w:fontKey="{EFC7EF6E-B62B-4557-9403-104701CA8C1B}"/>
  </w:font>
  <w:font w:name="NanumGothic">
    <w:altName w:val="Arial Unicode MS"/>
    <w:charset w:val="00"/>
    <w:family w:val="auto"/>
    <w:pitch w:val="variable"/>
    <w:sig w:usb0="00000000" w:usb1="4000207B" w:usb2="00000000" w:usb3="00000000" w:csb0="FFFFFFFF" w:csb1="00000000"/>
    <w:embedRegular r:id="rId13" w:fontKey="{CFDA7CC2-FF77-491A-9896-46CBE0D2D149}"/>
  </w:font>
  <w:font w:name="Liberation Mono">
    <w:panose1 w:val="02070409020205020404"/>
    <w:charset w:val="00"/>
    <w:family w:val="modern"/>
    <w:pitch w:val="fixed"/>
    <w:sig w:usb0="E0000AFF" w:usb1="400078FF" w:usb2="00000001" w:usb3="00000000" w:csb0="000001BF" w:csb1="00000000"/>
    <w:embedRegular r:id="rId14" w:fontKey="{0893B851-07D3-44C0-AB9F-C854B282D38E}"/>
  </w:font>
  <w:font w:name="Calibri">
    <w:panose1 w:val="020F0502020204030204"/>
    <w:charset w:val="00"/>
    <w:family w:val="swiss"/>
    <w:pitch w:val="variable"/>
    <w:sig w:usb0="E00002FF" w:usb1="4000ACFF" w:usb2="00000001" w:usb3="00000000" w:csb0="0000019F" w:csb1="00000000"/>
    <w:embedRegular r:id="rId15" w:fontKey="{38E18BA2-47A7-4EE0-BBC9-D97DAE5B930D}"/>
  </w:font>
  <w:font w:name="Calibri Light">
    <w:panose1 w:val="020F0302020204030204"/>
    <w:charset w:val="00"/>
    <w:family w:val="swiss"/>
    <w:pitch w:val="variable"/>
    <w:sig w:usb0="A00002EF" w:usb1="4000207B" w:usb2="00000000" w:usb3="00000000" w:csb0="0000019F" w:csb1="00000000"/>
    <w:embedRegular r:id="rId16" w:fontKey="{D04E7402-B063-4634-9859-F39044CD3589}"/>
  </w:font>
  <w:font w:name="ONCE CBE braille 8pt marco guía">
    <w:panose1 w:val="02000509000000000000"/>
    <w:charset w:val="00"/>
    <w:family w:val="modern"/>
    <w:pitch w:val="fixed"/>
    <w:sig w:usb0="00000003" w:usb1="10000002" w:usb2="00040000" w:usb3="00000000" w:csb0="80000001" w:csb1="00000000"/>
    <w:embedRegular r:id="rId17" w:fontKey="{EF478534-B265-4814-8916-22225F63095F}"/>
  </w:font>
  <w:font w:name="Segoe UI Symbol">
    <w:panose1 w:val="020B0502040204020203"/>
    <w:charset w:val="00"/>
    <w:family w:val="swiss"/>
    <w:pitch w:val="variable"/>
    <w:sig w:usb0="800001E3" w:usb1="1200FFEF" w:usb2="0064C000" w:usb3="00000000" w:csb0="00000001" w:csb1="00000000"/>
    <w:embedRegular r:id="rId18" w:fontKey="{5933FB57-9C88-48D6-BED8-5248F486B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054572"/>
      <w:docPartObj>
        <w:docPartGallery w:val="Page Numbers (Bottom of Page)"/>
        <w:docPartUnique/>
      </w:docPartObj>
    </w:sdtPr>
    <w:sdtEndPr/>
    <w:sdtContent>
      <w:p w14:paraId="5D0E2CA8" w14:textId="77777777" w:rsidR="00107D1A" w:rsidRDefault="00107D1A">
        <w:pPr>
          <w:pStyle w:val="Piedepgina"/>
          <w:jc w:val="right"/>
        </w:pPr>
        <w:r>
          <w:fldChar w:fldCharType="begin"/>
        </w:r>
        <w:r>
          <w:instrText>PAGE   \* MERGEFORMAT</w:instrText>
        </w:r>
        <w:r>
          <w:fldChar w:fldCharType="separate"/>
        </w:r>
        <w:r w:rsidR="00AA4011">
          <w:rPr>
            <w:noProof/>
          </w:rPr>
          <w:t>15</w:t>
        </w:r>
        <w:r>
          <w:fldChar w:fldCharType="end"/>
        </w:r>
      </w:p>
    </w:sdtContent>
  </w:sdt>
  <w:p w14:paraId="03D42079" w14:textId="77777777" w:rsidR="00107D1A" w:rsidRDefault="00107D1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2126"/>
      <w:docPartObj>
        <w:docPartGallery w:val="Page Numbers (Bottom of Page)"/>
        <w:docPartUnique/>
      </w:docPartObj>
    </w:sdtPr>
    <w:sdtEndPr/>
    <w:sdtContent>
      <w:p w14:paraId="64FAFD3F" w14:textId="77777777" w:rsidR="00AE797B" w:rsidRDefault="00AE797B">
        <w:pPr>
          <w:pStyle w:val="Piedepgina"/>
          <w:jc w:val="right"/>
        </w:pPr>
        <w:r>
          <w:fldChar w:fldCharType="begin"/>
        </w:r>
        <w:r>
          <w:instrText>PAGE   \* MERGEFORMAT</w:instrText>
        </w:r>
        <w:r>
          <w:fldChar w:fldCharType="separate"/>
        </w:r>
        <w:r w:rsidR="00AA4011">
          <w:rPr>
            <w:noProof/>
          </w:rPr>
          <w:t>16</w:t>
        </w:r>
        <w:r>
          <w:fldChar w:fldCharType="end"/>
        </w:r>
      </w:p>
    </w:sdtContent>
  </w:sdt>
  <w:p w14:paraId="0BD23EAB" w14:textId="77777777" w:rsidR="00AE797B" w:rsidRDefault="00AE797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749396"/>
      <w:docPartObj>
        <w:docPartGallery w:val="Page Numbers (Bottom of Page)"/>
        <w:docPartUnique/>
      </w:docPartObj>
    </w:sdtPr>
    <w:sdtEndPr/>
    <w:sdtContent>
      <w:p w14:paraId="67A5C3CC" w14:textId="77777777" w:rsidR="00107D1A" w:rsidRDefault="00107D1A">
        <w:pPr>
          <w:pStyle w:val="Piedepgina"/>
          <w:jc w:val="right"/>
        </w:pPr>
        <w:r>
          <w:fldChar w:fldCharType="begin"/>
        </w:r>
        <w:r>
          <w:instrText>PAGE   \* MERGEFORMAT</w:instrText>
        </w:r>
        <w:r>
          <w:fldChar w:fldCharType="separate"/>
        </w:r>
        <w:r w:rsidR="00AA4011">
          <w:rPr>
            <w:noProof/>
          </w:rPr>
          <w:t>22</w:t>
        </w:r>
        <w:r>
          <w:fldChar w:fldCharType="end"/>
        </w:r>
      </w:p>
    </w:sdtContent>
  </w:sdt>
  <w:p w14:paraId="5D55608B" w14:textId="77777777" w:rsidR="00107D1A" w:rsidRDefault="00107D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85C1C" w14:textId="77777777" w:rsidR="00890BFF" w:rsidRDefault="00890BFF">
      <w:pPr>
        <w:rPr>
          <w:sz w:val="12"/>
        </w:rPr>
      </w:pPr>
      <w:r>
        <w:separator/>
      </w:r>
    </w:p>
  </w:footnote>
  <w:footnote w:type="continuationSeparator" w:id="0">
    <w:p w14:paraId="4A296E00" w14:textId="77777777" w:rsidR="00890BFF" w:rsidRDefault="00890BFF">
      <w:pPr>
        <w:rPr>
          <w:sz w:val="12"/>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D18E" w14:textId="77777777" w:rsidR="00107D1A" w:rsidRDefault="00107D1A" w:rsidP="00DB1BFA">
    <w:pPr>
      <w:pStyle w:val="Encabezado"/>
      <w:jc w:val="right"/>
    </w:pPr>
    <w:r>
      <w:t>BRAILLECOR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B0BB" w14:textId="77777777" w:rsidR="00AE797B" w:rsidRDefault="00AE797B" w:rsidP="00DB1BFA">
    <w:pPr>
      <w:pStyle w:val="Encabezado"/>
      <w:jc w:val="right"/>
    </w:pPr>
    <w:r>
      <w:t>BRAILLECOR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7192" w14:textId="77777777" w:rsidR="00107D1A" w:rsidRDefault="00107D1A" w:rsidP="00DB1BFA">
    <w:pPr>
      <w:pStyle w:val="Encabezado"/>
      <w:jc w:val="right"/>
    </w:pPr>
    <w:r>
      <w:t>BRAILLECOR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31C2E"/>
    <w:multiLevelType w:val="hybridMultilevel"/>
    <w:tmpl w:val="6AAE0372"/>
    <w:lvl w:ilvl="0" w:tplc="0C0A000F">
      <w:start w:val="1"/>
      <w:numFmt w:val="decimal"/>
      <w:lvlText w:val="%1."/>
      <w:lvlJc w:val="left"/>
      <w:pPr>
        <w:ind w:left="92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A6546EC"/>
    <w:multiLevelType w:val="hybridMultilevel"/>
    <w:tmpl w:val="7DC093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D6A76B2"/>
    <w:multiLevelType w:val="multilevel"/>
    <w:tmpl w:val="9FA62C3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03D3F27"/>
    <w:multiLevelType w:val="hybridMultilevel"/>
    <w:tmpl w:val="84E4C114"/>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4897A4B"/>
    <w:multiLevelType w:val="hybridMultilevel"/>
    <w:tmpl w:val="97981A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E670CE4"/>
    <w:multiLevelType w:val="hybridMultilevel"/>
    <w:tmpl w:val="B4E42ADC"/>
    <w:lvl w:ilvl="0" w:tplc="9190D16C">
      <w:start w:val="11"/>
      <w:numFmt w:val="decimal"/>
      <w:lvlText w:val="%1."/>
      <w:lvlJc w:val="left"/>
      <w:pPr>
        <w:ind w:left="804" w:hanging="44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3122B38"/>
    <w:multiLevelType w:val="hybridMultilevel"/>
    <w:tmpl w:val="619E524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3591501"/>
    <w:multiLevelType w:val="multilevel"/>
    <w:tmpl w:val="EE9C6356"/>
    <w:lvl w:ilvl="0">
      <w:numFmt w:val="bullet"/>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675D2A32"/>
    <w:multiLevelType w:val="hybridMultilevel"/>
    <w:tmpl w:val="EEC80808"/>
    <w:lvl w:ilvl="0" w:tplc="CF94F992">
      <w:start w:val="12"/>
      <w:numFmt w:val="decimal"/>
      <w:lvlText w:val="%1."/>
      <w:lvlJc w:val="left"/>
      <w:pPr>
        <w:ind w:left="81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9504282"/>
    <w:multiLevelType w:val="hybridMultilevel"/>
    <w:tmpl w:val="881052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781462233">
    <w:abstractNumId w:val="7"/>
  </w:num>
  <w:num w:numId="2" w16cid:durableId="528033610">
    <w:abstractNumId w:val="2"/>
  </w:num>
  <w:num w:numId="3" w16cid:durableId="1135218567">
    <w:abstractNumId w:val="9"/>
  </w:num>
  <w:num w:numId="4" w16cid:durableId="592862941">
    <w:abstractNumId w:val="6"/>
  </w:num>
  <w:num w:numId="5" w16cid:durableId="2075157785">
    <w:abstractNumId w:val="8"/>
  </w:num>
  <w:num w:numId="6" w16cid:durableId="1476336920">
    <w:abstractNumId w:val="5"/>
  </w:num>
  <w:num w:numId="7" w16cid:durableId="1704554537">
    <w:abstractNumId w:val="4"/>
  </w:num>
  <w:num w:numId="8" w16cid:durableId="516038154">
    <w:abstractNumId w:val="1"/>
  </w:num>
  <w:num w:numId="9" w16cid:durableId="415053224">
    <w:abstractNumId w:val="3"/>
  </w:num>
  <w:num w:numId="10" w16cid:durableId="599899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9"/>
  <w:autoHyphenation/>
  <w:hyphenationZone w:val="283"/>
  <w:characterSpacingControl w:val="doNotCompress"/>
  <w:hdrShapeDefaults>
    <o:shapedefaults v:ext="edit" spidmax="10241"/>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WIFT.StyleMap.GUID" w:val="2165d3be-6dcf-437e-95ab-81abf3ca94db"/>
  </w:docVars>
  <w:rsids>
    <w:rsidRoot w:val="00AA33D5"/>
    <w:rsid w:val="000028F9"/>
    <w:rsid w:val="000037AB"/>
    <w:rsid w:val="00007758"/>
    <w:rsid w:val="000103A7"/>
    <w:rsid w:val="00010454"/>
    <w:rsid w:val="00010575"/>
    <w:rsid w:val="00013475"/>
    <w:rsid w:val="00013F4A"/>
    <w:rsid w:val="00014A95"/>
    <w:rsid w:val="00016705"/>
    <w:rsid w:val="00020AAB"/>
    <w:rsid w:val="00022A99"/>
    <w:rsid w:val="0002351F"/>
    <w:rsid w:val="0002790C"/>
    <w:rsid w:val="000305F9"/>
    <w:rsid w:val="00030FB2"/>
    <w:rsid w:val="000340ED"/>
    <w:rsid w:val="0003465A"/>
    <w:rsid w:val="0003484D"/>
    <w:rsid w:val="000348A3"/>
    <w:rsid w:val="000353EB"/>
    <w:rsid w:val="00036089"/>
    <w:rsid w:val="00036B1A"/>
    <w:rsid w:val="0004028C"/>
    <w:rsid w:val="00042C43"/>
    <w:rsid w:val="00043613"/>
    <w:rsid w:val="00043CF7"/>
    <w:rsid w:val="00045675"/>
    <w:rsid w:val="00046C3D"/>
    <w:rsid w:val="00050670"/>
    <w:rsid w:val="00050DAC"/>
    <w:rsid w:val="00051E63"/>
    <w:rsid w:val="000547CB"/>
    <w:rsid w:val="00054E5C"/>
    <w:rsid w:val="000613D9"/>
    <w:rsid w:val="000643CE"/>
    <w:rsid w:val="0007400F"/>
    <w:rsid w:val="00080274"/>
    <w:rsid w:val="000808A5"/>
    <w:rsid w:val="00081301"/>
    <w:rsid w:val="00082F08"/>
    <w:rsid w:val="00083376"/>
    <w:rsid w:val="00083488"/>
    <w:rsid w:val="00083E15"/>
    <w:rsid w:val="00084FE8"/>
    <w:rsid w:val="00085945"/>
    <w:rsid w:val="000866A4"/>
    <w:rsid w:val="00087F56"/>
    <w:rsid w:val="00090E49"/>
    <w:rsid w:val="00092F84"/>
    <w:rsid w:val="000935D2"/>
    <w:rsid w:val="00094FF6"/>
    <w:rsid w:val="000955AD"/>
    <w:rsid w:val="00095EE0"/>
    <w:rsid w:val="000A0C04"/>
    <w:rsid w:val="000A22BF"/>
    <w:rsid w:val="000A3E0D"/>
    <w:rsid w:val="000A57DB"/>
    <w:rsid w:val="000B047A"/>
    <w:rsid w:val="000B3B29"/>
    <w:rsid w:val="000B3ECA"/>
    <w:rsid w:val="000B733D"/>
    <w:rsid w:val="000B74C4"/>
    <w:rsid w:val="000B7B06"/>
    <w:rsid w:val="000C1245"/>
    <w:rsid w:val="000C1B4C"/>
    <w:rsid w:val="000C2681"/>
    <w:rsid w:val="000C3F2E"/>
    <w:rsid w:val="000C61F8"/>
    <w:rsid w:val="000C69F3"/>
    <w:rsid w:val="000D4627"/>
    <w:rsid w:val="000D700B"/>
    <w:rsid w:val="000D717E"/>
    <w:rsid w:val="000E17B3"/>
    <w:rsid w:val="000E2095"/>
    <w:rsid w:val="000E2550"/>
    <w:rsid w:val="000E499D"/>
    <w:rsid w:val="000E6E38"/>
    <w:rsid w:val="000E7507"/>
    <w:rsid w:val="000F03F6"/>
    <w:rsid w:val="000F1DB0"/>
    <w:rsid w:val="000F284F"/>
    <w:rsid w:val="000F36CA"/>
    <w:rsid w:val="000F6745"/>
    <w:rsid w:val="000F688E"/>
    <w:rsid w:val="000F6918"/>
    <w:rsid w:val="000F6C2D"/>
    <w:rsid w:val="00103528"/>
    <w:rsid w:val="00103D94"/>
    <w:rsid w:val="001063E5"/>
    <w:rsid w:val="00107BD0"/>
    <w:rsid w:val="00107D1A"/>
    <w:rsid w:val="0011243F"/>
    <w:rsid w:val="00113792"/>
    <w:rsid w:val="00114274"/>
    <w:rsid w:val="00122780"/>
    <w:rsid w:val="00124082"/>
    <w:rsid w:val="001259F5"/>
    <w:rsid w:val="00125A17"/>
    <w:rsid w:val="00127718"/>
    <w:rsid w:val="0013122F"/>
    <w:rsid w:val="00136694"/>
    <w:rsid w:val="001367D6"/>
    <w:rsid w:val="00136F14"/>
    <w:rsid w:val="0013775A"/>
    <w:rsid w:val="00141E3A"/>
    <w:rsid w:val="00143497"/>
    <w:rsid w:val="00143578"/>
    <w:rsid w:val="0014550B"/>
    <w:rsid w:val="00145BAB"/>
    <w:rsid w:val="00146AF0"/>
    <w:rsid w:val="00146F24"/>
    <w:rsid w:val="00147658"/>
    <w:rsid w:val="001505D7"/>
    <w:rsid w:val="00151AAB"/>
    <w:rsid w:val="00151BE4"/>
    <w:rsid w:val="00156259"/>
    <w:rsid w:val="00156451"/>
    <w:rsid w:val="00161864"/>
    <w:rsid w:val="001623D9"/>
    <w:rsid w:val="00163407"/>
    <w:rsid w:val="001666C3"/>
    <w:rsid w:val="001671A4"/>
    <w:rsid w:val="001677AE"/>
    <w:rsid w:val="001678DF"/>
    <w:rsid w:val="00172546"/>
    <w:rsid w:val="0017338E"/>
    <w:rsid w:val="001771CB"/>
    <w:rsid w:val="00190A59"/>
    <w:rsid w:val="0019122D"/>
    <w:rsid w:val="001916F0"/>
    <w:rsid w:val="00191D3E"/>
    <w:rsid w:val="001930B5"/>
    <w:rsid w:val="0019399B"/>
    <w:rsid w:val="0019591C"/>
    <w:rsid w:val="001A0674"/>
    <w:rsid w:val="001A24D1"/>
    <w:rsid w:val="001A4859"/>
    <w:rsid w:val="001A4FB7"/>
    <w:rsid w:val="001B13BE"/>
    <w:rsid w:val="001C0ED0"/>
    <w:rsid w:val="001C187C"/>
    <w:rsid w:val="001C23AC"/>
    <w:rsid w:val="001C2842"/>
    <w:rsid w:val="001C28BB"/>
    <w:rsid w:val="001C5172"/>
    <w:rsid w:val="001C67C2"/>
    <w:rsid w:val="001C7962"/>
    <w:rsid w:val="001D5143"/>
    <w:rsid w:val="001D6A6A"/>
    <w:rsid w:val="001D780B"/>
    <w:rsid w:val="001E1351"/>
    <w:rsid w:val="001E57F7"/>
    <w:rsid w:val="001F1ACB"/>
    <w:rsid w:val="001F663E"/>
    <w:rsid w:val="00202100"/>
    <w:rsid w:val="00205D20"/>
    <w:rsid w:val="00206A85"/>
    <w:rsid w:val="00206E2E"/>
    <w:rsid w:val="0020731D"/>
    <w:rsid w:val="00211E62"/>
    <w:rsid w:val="00212173"/>
    <w:rsid w:val="00214F07"/>
    <w:rsid w:val="00217B9D"/>
    <w:rsid w:val="00217EAB"/>
    <w:rsid w:val="00223A03"/>
    <w:rsid w:val="00231735"/>
    <w:rsid w:val="00231D1E"/>
    <w:rsid w:val="00231D43"/>
    <w:rsid w:val="00231DBA"/>
    <w:rsid w:val="002330F9"/>
    <w:rsid w:val="00233B17"/>
    <w:rsid w:val="00234406"/>
    <w:rsid w:val="002344C8"/>
    <w:rsid w:val="0023521B"/>
    <w:rsid w:val="002376D8"/>
    <w:rsid w:val="0023797C"/>
    <w:rsid w:val="00242A07"/>
    <w:rsid w:val="0024409C"/>
    <w:rsid w:val="00247665"/>
    <w:rsid w:val="00250704"/>
    <w:rsid w:val="00253FFB"/>
    <w:rsid w:val="00254A28"/>
    <w:rsid w:val="002577A6"/>
    <w:rsid w:val="00263103"/>
    <w:rsid w:val="00265DB7"/>
    <w:rsid w:val="00265F1D"/>
    <w:rsid w:val="00267E9E"/>
    <w:rsid w:val="00271FC5"/>
    <w:rsid w:val="002802B7"/>
    <w:rsid w:val="002817FD"/>
    <w:rsid w:val="00281B07"/>
    <w:rsid w:val="00286216"/>
    <w:rsid w:val="00286FAD"/>
    <w:rsid w:val="00290672"/>
    <w:rsid w:val="00290E9C"/>
    <w:rsid w:val="00291515"/>
    <w:rsid w:val="00297B7B"/>
    <w:rsid w:val="00297F82"/>
    <w:rsid w:val="002A0098"/>
    <w:rsid w:val="002A13FB"/>
    <w:rsid w:val="002A2858"/>
    <w:rsid w:val="002A3D00"/>
    <w:rsid w:val="002A44CF"/>
    <w:rsid w:val="002A6484"/>
    <w:rsid w:val="002A6912"/>
    <w:rsid w:val="002B18D8"/>
    <w:rsid w:val="002B4076"/>
    <w:rsid w:val="002B785C"/>
    <w:rsid w:val="002C0C75"/>
    <w:rsid w:val="002C41C5"/>
    <w:rsid w:val="002C6EEF"/>
    <w:rsid w:val="002D0B73"/>
    <w:rsid w:val="002D0F34"/>
    <w:rsid w:val="002D4B32"/>
    <w:rsid w:val="002D618F"/>
    <w:rsid w:val="002E030F"/>
    <w:rsid w:val="002E1DA9"/>
    <w:rsid w:val="002E237F"/>
    <w:rsid w:val="002E4EA2"/>
    <w:rsid w:val="002E4F02"/>
    <w:rsid w:val="002E600C"/>
    <w:rsid w:val="002F09F5"/>
    <w:rsid w:val="002F0B83"/>
    <w:rsid w:val="002F4518"/>
    <w:rsid w:val="002F5F7C"/>
    <w:rsid w:val="00300AC6"/>
    <w:rsid w:val="00306342"/>
    <w:rsid w:val="003067B7"/>
    <w:rsid w:val="003071C2"/>
    <w:rsid w:val="00307F1C"/>
    <w:rsid w:val="00310009"/>
    <w:rsid w:val="00314A9A"/>
    <w:rsid w:val="00315F75"/>
    <w:rsid w:val="003162DA"/>
    <w:rsid w:val="003201CA"/>
    <w:rsid w:val="00320264"/>
    <w:rsid w:val="00323778"/>
    <w:rsid w:val="0032502C"/>
    <w:rsid w:val="00327082"/>
    <w:rsid w:val="0033256B"/>
    <w:rsid w:val="003335D1"/>
    <w:rsid w:val="00334BD8"/>
    <w:rsid w:val="00335307"/>
    <w:rsid w:val="0033619D"/>
    <w:rsid w:val="00336A8E"/>
    <w:rsid w:val="0034076C"/>
    <w:rsid w:val="00350D4E"/>
    <w:rsid w:val="00351A69"/>
    <w:rsid w:val="00351D32"/>
    <w:rsid w:val="0035217C"/>
    <w:rsid w:val="00352798"/>
    <w:rsid w:val="00356FFB"/>
    <w:rsid w:val="003627DF"/>
    <w:rsid w:val="00362863"/>
    <w:rsid w:val="00364BB7"/>
    <w:rsid w:val="00366FD3"/>
    <w:rsid w:val="00370241"/>
    <w:rsid w:val="0037215E"/>
    <w:rsid w:val="00380EA0"/>
    <w:rsid w:val="0038130F"/>
    <w:rsid w:val="0039035A"/>
    <w:rsid w:val="00391394"/>
    <w:rsid w:val="00393941"/>
    <w:rsid w:val="00394BF3"/>
    <w:rsid w:val="003956BF"/>
    <w:rsid w:val="00397163"/>
    <w:rsid w:val="003A3107"/>
    <w:rsid w:val="003A4B48"/>
    <w:rsid w:val="003A4C60"/>
    <w:rsid w:val="003B1A40"/>
    <w:rsid w:val="003B1DE3"/>
    <w:rsid w:val="003B4F68"/>
    <w:rsid w:val="003B7F1C"/>
    <w:rsid w:val="003C007A"/>
    <w:rsid w:val="003C0126"/>
    <w:rsid w:val="003C0DBE"/>
    <w:rsid w:val="003C4306"/>
    <w:rsid w:val="003C48AC"/>
    <w:rsid w:val="003C56C7"/>
    <w:rsid w:val="003C7A98"/>
    <w:rsid w:val="003D1328"/>
    <w:rsid w:val="003D2284"/>
    <w:rsid w:val="003D64C7"/>
    <w:rsid w:val="003E1F82"/>
    <w:rsid w:val="003E29EA"/>
    <w:rsid w:val="003E2CEA"/>
    <w:rsid w:val="003E2E8E"/>
    <w:rsid w:val="003E3318"/>
    <w:rsid w:val="003E422D"/>
    <w:rsid w:val="003E4912"/>
    <w:rsid w:val="003E5DB0"/>
    <w:rsid w:val="003F0A67"/>
    <w:rsid w:val="003F0BF9"/>
    <w:rsid w:val="003F2616"/>
    <w:rsid w:val="0040262D"/>
    <w:rsid w:val="00402976"/>
    <w:rsid w:val="00402E1E"/>
    <w:rsid w:val="0040450E"/>
    <w:rsid w:val="00405983"/>
    <w:rsid w:val="00406615"/>
    <w:rsid w:val="00407A62"/>
    <w:rsid w:val="00411C66"/>
    <w:rsid w:val="00411F0E"/>
    <w:rsid w:val="00412CDA"/>
    <w:rsid w:val="004137FB"/>
    <w:rsid w:val="004158F5"/>
    <w:rsid w:val="0042005A"/>
    <w:rsid w:val="00426745"/>
    <w:rsid w:val="00434EA3"/>
    <w:rsid w:val="0043515D"/>
    <w:rsid w:val="00435D74"/>
    <w:rsid w:val="00436600"/>
    <w:rsid w:val="004373D9"/>
    <w:rsid w:val="00440B44"/>
    <w:rsid w:val="0044116C"/>
    <w:rsid w:val="0044179F"/>
    <w:rsid w:val="00442C63"/>
    <w:rsid w:val="00443726"/>
    <w:rsid w:val="00447B34"/>
    <w:rsid w:val="00453D01"/>
    <w:rsid w:val="00454B89"/>
    <w:rsid w:val="004572D3"/>
    <w:rsid w:val="00461A9F"/>
    <w:rsid w:val="0046438F"/>
    <w:rsid w:val="00467008"/>
    <w:rsid w:val="00467730"/>
    <w:rsid w:val="004678BC"/>
    <w:rsid w:val="00471EF2"/>
    <w:rsid w:val="00472B95"/>
    <w:rsid w:val="0047399D"/>
    <w:rsid w:val="00475F51"/>
    <w:rsid w:val="00476D3E"/>
    <w:rsid w:val="00477529"/>
    <w:rsid w:val="004800D8"/>
    <w:rsid w:val="0048178B"/>
    <w:rsid w:val="004828BD"/>
    <w:rsid w:val="0048341A"/>
    <w:rsid w:val="00484163"/>
    <w:rsid w:val="0048494F"/>
    <w:rsid w:val="00485BD2"/>
    <w:rsid w:val="004865F8"/>
    <w:rsid w:val="00490C45"/>
    <w:rsid w:val="00497C73"/>
    <w:rsid w:val="004A16BF"/>
    <w:rsid w:val="004A3540"/>
    <w:rsid w:val="004A4F60"/>
    <w:rsid w:val="004A5324"/>
    <w:rsid w:val="004A53A9"/>
    <w:rsid w:val="004A5B7D"/>
    <w:rsid w:val="004A6EFC"/>
    <w:rsid w:val="004A7D2E"/>
    <w:rsid w:val="004B0F8C"/>
    <w:rsid w:val="004B55E0"/>
    <w:rsid w:val="004B66ED"/>
    <w:rsid w:val="004B78E8"/>
    <w:rsid w:val="004C3696"/>
    <w:rsid w:val="004C75DC"/>
    <w:rsid w:val="004D118C"/>
    <w:rsid w:val="004D5F17"/>
    <w:rsid w:val="004E0340"/>
    <w:rsid w:val="004E3F67"/>
    <w:rsid w:val="004E61A3"/>
    <w:rsid w:val="004E630A"/>
    <w:rsid w:val="004E719B"/>
    <w:rsid w:val="004F1B74"/>
    <w:rsid w:val="004F1E50"/>
    <w:rsid w:val="004F3F4C"/>
    <w:rsid w:val="004F4ABB"/>
    <w:rsid w:val="004F6081"/>
    <w:rsid w:val="004F7CC7"/>
    <w:rsid w:val="00502CD5"/>
    <w:rsid w:val="00511BF5"/>
    <w:rsid w:val="00515B30"/>
    <w:rsid w:val="0051734B"/>
    <w:rsid w:val="0052023E"/>
    <w:rsid w:val="00521492"/>
    <w:rsid w:val="005264E9"/>
    <w:rsid w:val="005269E4"/>
    <w:rsid w:val="005279C9"/>
    <w:rsid w:val="00527ACB"/>
    <w:rsid w:val="005315F6"/>
    <w:rsid w:val="00535A80"/>
    <w:rsid w:val="00535DF0"/>
    <w:rsid w:val="0053650D"/>
    <w:rsid w:val="00537628"/>
    <w:rsid w:val="00537B82"/>
    <w:rsid w:val="00537CA4"/>
    <w:rsid w:val="005413E5"/>
    <w:rsid w:val="00544A33"/>
    <w:rsid w:val="00555012"/>
    <w:rsid w:val="0056035B"/>
    <w:rsid w:val="00561A96"/>
    <w:rsid w:val="005620B5"/>
    <w:rsid w:val="00562114"/>
    <w:rsid w:val="00565ABF"/>
    <w:rsid w:val="00566021"/>
    <w:rsid w:val="00567E02"/>
    <w:rsid w:val="00571285"/>
    <w:rsid w:val="00571F1E"/>
    <w:rsid w:val="00575925"/>
    <w:rsid w:val="00575A31"/>
    <w:rsid w:val="00576FD8"/>
    <w:rsid w:val="005811EA"/>
    <w:rsid w:val="005816CA"/>
    <w:rsid w:val="005817DF"/>
    <w:rsid w:val="005830EE"/>
    <w:rsid w:val="00584263"/>
    <w:rsid w:val="00587DE7"/>
    <w:rsid w:val="00591CC8"/>
    <w:rsid w:val="00593730"/>
    <w:rsid w:val="00595EB0"/>
    <w:rsid w:val="00596D0D"/>
    <w:rsid w:val="005A01A2"/>
    <w:rsid w:val="005A0F08"/>
    <w:rsid w:val="005A4F7C"/>
    <w:rsid w:val="005A5994"/>
    <w:rsid w:val="005A5C09"/>
    <w:rsid w:val="005A6CFB"/>
    <w:rsid w:val="005A7B8A"/>
    <w:rsid w:val="005B0A85"/>
    <w:rsid w:val="005B0E25"/>
    <w:rsid w:val="005B1670"/>
    <w:rsid w:val="005B24DA"/>
    <w:rsid w:val="005B4978"/>
    <w:rsid w:val="005B669C"/>
    <w:rsid w:val="005C224A"/>
    <w:rsid w:val="005C3356"/>
    <w:rsid w:val="005C364F"/>
    <w:rsid w:val="005C6DA6"/>
    <w:rsid w:val="005C74EE"/>
    <w:rsid w:val="005C7FB6"/>
    <w:rsid w:val="005D670C"/>
    <w:rsid w:val="005E0094"/>
    <w:rsid w:val="005E282B"/>
    <w:rsid w:val="005E34EA"/>
    <w:rsid w:val="005E39D4"/>
    <w:rsid w:val="005E5674"/>
    <w:rsid w:val="005E6168"/>
    <w:rsid w:val="005F097A"/>
    <w:rsid w:val="005F0DC4"/>
    <w:rsid w:val="005F2E32"/>
    <w:rsid w:val="005F3F83"/>
    <w:rsid w:val="005F3FF2"/>
    <w:rsid w:val="005F43C6"/>
    <w:rsid w:val="005F5278"/>
    <w:rsid w:val="00602FA8"/>
    <w:rsid w:val="0060398A"/>
    <w:rsid w:val="00605A0E"/>
    <w:rsid w:val="00614363"/>
    <w:rsid w:val="00616F61"/>
    <w:rsid w:val="00617556"/>
    <w:rsid w:val="00617A6B"/>
    <w:rsid w:val="00621731"/>
    <w:rsid w:val="00621A25"/>
    <w:rsid w:val="00624242"/>
    <w:rsid w:val="00624272"/>
    <w:rsid w:val="0062434F"/>
    <w:rsid w:val="006252B2"/>
    <w:rsid w:val="00627741"/>
    <w:rsid w:val="00630265"/>
    <w:rsid w:val="00630EF6"/>
    <w:rsid w:val="00631E09"/>
    <w:rsid w:val="00632744"/>
    <w:rsid w:val="00632BB6"/>
    <w:rsid w:val="00633872"/>
    <w:rsid w:val="00633F94"/>
    <w:rsid w:val="00636F54"/>
    <w:rsid w:val="00637724"/>
    <w:rsid w:val="00637B6C"/>
    <w:rsid w:val="0064016A"/>
    <w:rsid w:val="00640DE2"/>
    <w:rsid w:val="006447C9"/>
    <w:rsid w:val="006468E5"/>
    <w:rsid w:val="00646E16"/>
    <w:rsid w:val="00646E9B"/>
    <w:rsid w:val="00650B7D"/>
    <w:rsid w:val="006555E2"/>
    <w:rsid w:val="00656D4E"/>
    <w:rsid w:val="0065765C"/>
    <w:rsid w:val="00667899"/>
    <w:rsid w:val="00671085"/>
    <w:rsid w:val="0067639B"/>
    <w:rsid w:val="00677C76"/>
    <w:rsid w:val="00680910"/>
    <w:rsid w:val="006829AD"/>
    <w:rsid w:val="00683EBF"/>
    <w:rsid w:val="006841BC"/>
    <w:rsid w:val="00684AFF"/>
    <w:rsid w:val="00690613"/>
    <w:rsid w:val="0069139D"/>
    <w:rsid w:val="00692147"/>
    <w:rsid w:val="00693C29"/>
    <w:rsid w:val="006959BD"/>
    <w:rsid w:val="00696396"/>
    <w:rsid w:val="006A0AB3"/>
    <w:rsid w:val="006A1118"/>
    <w:rsid w:val="006A29C8"/>
    <w:rsid w:val="006A394F"/>
    <w:rsid w:val="006A6174"/>
    <w:rsid w:val="006B2644"/>
    <w:rsid w:val="006B5C93"/>
    <w:rsid w:val="006B65E0"/>
    <w:rsid w:val="006B697A"/>
    <w:rsid w:val="006B6FAE"/>
    <w:rsid w:val="006C02E1"/>
    <w:rsid w:val="006C1CB0"/>
    <w:rsid w:val="006C4208"/>
    <w:rsid w:val="006C4CBA"/>
    <w:rsid w:val="006D3734"/>
    <w:rsid w:val="006D6121"/>
    <w:rsid w:val="006D7879"/>
    <w:rsid w:val="006E14C5"/>
    <w:rsid w:val="006E17D8"/>
    <w:rsid w:val="006E18FF"/>
    <w:rsid w:val="006E1C77"/>
    <w:rsid w:val="006E3710"/>
    <w:rsid w:val="006E4897"/>
    <w:rsid w:val="006E4AEF"/>
    <w:rsid w:val="006E5F46"/>
    <w:rsid w:val="006F1DB0"/>
    <w:rsid w:val="006F5052"/>
    <w:rsid w:val="006F68AC"/>
    <w:rsid w:val="006F7364"/>
    <w:rsid w:val="00700C38"/>
    <w:rsid w:val="00703806"/>
    <w:rsid w:val="007062D3"/>
    <w:rsid w:val="007107EA"/>
    <w:rsid w:val="00712D50"/>
    <w:rsid w:val="00713D4C"/>
    <w:rsid w:val="00713EAD"/>
    <w:rsid w:val="0072113B"/>
    <w:rsid w:val="00721E9D"/>
    <w:rsid w:val="0072215B"/>
    <w:rsid w:val="0072264B"/>
    <w:rsid w:val="00725651"/>
    <w:rsid w:val="00725750"/>
    <w:rsid w:val="0072616A"/>
    <w:rsid w:val="007343F7"/>
    <w:rsid w:val="007347B3"/>
    <w:rsid w:val="00734ED2"/>
    <w:rsid w:val="00737264"/>
    <w:rsid w:val="00745585"/>
    <w:rsid w:val="00746D65"/>
    <w:rsid w:val="007506DD"/>
    <w:rsid w:val="00754588"/>
    <w:rsid w:val="00755212"/>
    <w:rsid w:val="007619EA"/>
    <w:rsid w:val="007654CA"/>
    <w:rsid w:val="0076643E"/>
    <w:rsid w:val="007700C0"/>
    <w:rsid w:val="00774863"/>
    <w:rsid w:val="00775220"/>
    <w:rsid w:val="007756FC"/>
    <w:rsid w:val="00776B95"/>
    <w:rsid w:val="0077723C"/>
    <w:rsid w:val="00777637"/>
    <w:rsid w:val="0078057B"/>
    <w:rsid w:val="00780DB8"/>
    <w:rsid w:val="00781276"/>
    <w:rsid w:val="007829D6"/>
    <w:rsid w:val="00787B1D"/>
    <w:rsid w:val="00790671"/>
    <w:rsid w:val="00791C2C"/>
    <w:rsid w:val="00794AE5"/>
    <w:rsid w:val="00796000"/>
    <w:rsid w:val="00797845"/>
    <w:rsid w:val="007A0D65"/>
    <w:rsid w:val="007A3295"/>
    <w:rsid w:val="007A3F5E"/>
    <w:rsid w:val="007A4231"/>
    <w:rsid w:val="007A5119"/>
    <w:rsid w:val="007A551E"/>
    <w:rsid w:val="007A63FE"/>
    <w:rsid w:val="007A67F5"/>
    <w:rsid w:val="007A6D20"/>
    <w:rsid w:val="007A7BB9"/>
    <w:rsid w:val="007B0063"/>
    <w:rsid w:val="007B1E30"/>
    <w:rsid w:val="007B2873"/>
    <w:rsid w:val="007B29BC"/>
    <w:rsid w:val="007B2A85"/>
    <w:rsid w:val="007B305B"/>
    <w:rsid w:val="007B3C2F"/>
    <w:rsid w:val="007B7007"/>
    <w:rsid w:val="007C00D7"/>
    <w:rsid w:val="007C1AE7"/>
    <w:rsid w:val="007C28D9"/>
    <w:rsid w:val="007C32E8"/>
    <w:rsid w:val="007C4C2A"/>
    <w:rsid w:val="007C7059"/>
    <w:rsid w:val="007C715A"/>
    <w:rsid w:val="007D0AA6"/>
    <w:rsid w:val="007D0B29"/>
    <w:rsid w:val="007D0B40"/>
    <w:rsid w:val="007D1E7D"/>
    <w:rsid w:val="007D3D95"/>
    <w:rsid w:val="007E2D14"/>
    <w:rsid w:val="007E3A83"/>
    <w:rsid w:val="007E79CA"/>
    <w:rsid w:val="007E7FD6"/>
    <w:rsid w:val="007F0678"/>
    <w:rsid w:val="007F114E"/>
    <w:rsid w:val="007F1800"/>
    <w:rsid w:val="007F3B2C"/>
    <w:rsid w:val="007F4861"/>
    <w:rsid w:val="007F6655"/>
    <w:rsid w:val="007F6BA6"/>
    <w:rsid w:val="007F76AA"/>
    <w:rsid w:val="00803E1E"/>
    <w:rsid w:val="00803FF0"/>
    <w:rsid w:val="00807C0D"/>
    <w:rsid w:val="00812410"/>
    <w:rsid w:val="008137E9"/>
    <w:rsid w:val="00813D0B"/>
    <w:rsid w:val="00814005"/>
    <w:rsid w:val="008144D8"/>
    <w:rsid w:val="0081491B"/>
    <w:rsid w:val="00815411"/>
    <w:rsid w:val="00815717"/>
    <w:rsid w:val="008242DC"/>
    <w:rsid w:val="008243E8"/>
    <w:rsid w:val="00825F52"/>
    <w:rsid w:val="00826FEB"/>
    <w:rsid w:val="008311C2"/>
    <w:rsid w:val="008312D0"/>
    <w:rsid w:val="008328F2"/>
    <w:rsid w:val="008360D1"/>
    <w:rsid w:val="008362E9"/>
    <w:rsid w:val="008427EF"/>
    <w:rsid w:val="00843854"/>
    <w:rsid w:val="008460EB"/>
    <w:rsid w:val="00846181"/>
    <w:rsid w:val="0084766A"/>
    <w:rsid w:val="00847B58"/>
    <w:rsid w:val="00850597"/>
    <w:rsid w:val="00850C8D"/>
    <w:rsid w:val="008542B5"/>
    <w:rsid w:val="00854D18"/>
    <w:rsid w:val="00856A49"/>
    <w:rsid w:val="00861A8E"/>
    <w:rsid w:val="00862287"/>
    <w:rsid w:val="00866D16"/>
    <w:rsid w:val="00871C45"/>
    <w:rsid w:val="008730A2"/>
    <w:rsid w:val="008736C2"/>
    <w:rsid w:val="00874E04"/>
    <w:rsid w:val="00880619"/>
    <w:rsid w:val="00882E14"/>
    <w:rsid w:val="00883D69"/>
    <w:rsid w:val="00883EEF"/>
    <w:rsid w:val="0089094F"/>
    <w:rsid w:val="00890BFF"/>
    <w:rsid w:val="008916CD"/>
    <w:rsid w:val="00894D54"/>
    <w:rsid w:val="00897C9A"/>
    <w:rsid w:val="008A15A6"/>
    <w:rsid w:val="008A3CAC"/>
    <w:rsid w:val="008A4064"/>
    <w:rsid w:val="008A75B7"/>
    <w:rsid w:val="008B2833"/>
    <w:rsid w:val="008B4BB9"/>
    <w:rsid w:val="008B6B11"/>
    <w:rsid w:val="008B7F60"/>
    <w:rsid w:val="008C42A8"/>
    <w:rsid w:val="008C4BBE"/>
    <w:rsid w:val="008C505F"/>
    <w:rsid w:val="008C71B4"/>
    <w:rsid w:val="008D2010"/>
    <w:rsid w:val="008E1FA3"/>
    <w:rsid w:val="008E27F4"/>
    <w:rsid w:val="008E29D9"/>
    <w:rsid w:val="008E3503"/>
    <w:rsid w:val="008E5AF8"/>
    <w:rsid w:val="008E6AAD"/>
    <w:rsid w:val="008E6F18"/>
    <w:rsid w:val="008F077E"/>
    <w:rsid w:val="008F092E"/>
    <w:rsid w:val="008F1DC4"/>
    <w:rsid w:val="008F208D"/>
    <w:rsid w:val="008F4928"/>
    <w:rsid w:val="008F5520"/>
    <w:rsid w:val="008F5E50"/>
    <w:rsid w:val="008F79C9"/>
    <w:rsid w:val="0090086B"/>
    <w:rsid w:val="009010BC"/>
    <w:rsid w:val="0090229C"/>
    <w:rsid w:val="009070F5"/>
    <w:rsid w:val="009076C0"/>
    <w:rsid w:val="00910659"/>
    <w:rsid w:val="00912082"/>
    <w:rsid w:val="00914580"/>
    <w:rsid w:val="00914984"/>
    <w:rsid w:val="009203C0"/>
    <w:rsid w:val="009233C7"/>
    <w:rsid w:val="00926129"/>
    <w:rsid w:val="00927C8A"/>
    <w:rsid w:val="00935734"/>
    <w:rsid w:val="00935F53"/>
    <w:rsid w:val="00940403"/>
    <w:rsid w:val="00942375"/>
    <w:rsid w:val="00943EB1"/>
    <w:rsid w:val="00944D4E"/>
    <w:rsid w:val="00945539"/>
    <w:rsid w:val="00946024"/>
    <w:rsid w:val="00950023"/>
    <w:rsid w:val="009531D0"/>
    <w:rsid w:val="0095382D"/>
    <w:rsid w:val="0095429E"/>
    <w:rsid w:val="009579E3"/>
    <w:rsid w:val="00960E7F"/>
    <w:rsid w:val="00961274"/>
    <w:rsid w:val="00961757"/>
    <w:rsid w:val="00966E04"/>
    <w:rsid w:val="009709B4"/>
    <w:rsid w:val="0097228D"/>
    <w:rsid w:val="00972AAC"/>
    <w:rsid w:val="00975254"/>
    <w:rsid w:val="0097535B"/>
    <w:rsid w:val="00975D26"/>
    <w:rsid w:val="00976C1C"/>
    <w:rsid w:val="00976EAB"/>
    <w:rsid w:val="00980066"/>
    <w:rsid w:val="00982187"/>
    <w:rsid w:val="009826E1"/>
    <w:rsid w:val="00982BB9"/>
    <w:rsid w:val="0098678F"/>
    <w:rsid w:val="009921EB"/>
    <w:rsid w:val="00995B70"/>
    <w:rsid w:val="00996BAC"/>
    <w:rsid w:val="009A0E54"/>
    <w:rsid w:val="009A54B6"/>
    <w:rsid w:val="009A693C"/>
    <w:rsid w:val="009B0847"/>
    <w:rsid w:val="009B16E8"/>
    <w:rsid w:val="009B1A62"/>
    <w:rsid w:val="009B29B0"/>
    <w:rsid w:val="009B338F"/>
    <w:rsid w:val="009B47CA"/>
    <w:rsid w:val="009C0CC5"/>
    <w:rsid w:val="009C0DB9"/>
    <w:rsid w:val="009C2733"/>
    <w:rsid w:val="009C3B5D"/>
    <w:rsid w:val="009D0223"/>
    <w:rsid w:val="009D2146"/>
    <w:rsid w:val="009D27C4"/>
    <w:rsid w:val="009D4326"/>
    <w:rsid w:val="009D69D5"/>
    <w:rsid w:val="009D7789"/>
    <w:rsid w:val="009D78AA"/>
    <w:rsid w:val="009E15B6"/>
    <w:rsid w:val="009F1075"/>
    <w:rsid w:val="009F4A68"/>
    <w:rsid w:val="009F62A8"/>
    <w:rsid w:val="009F6FA8"/>
    <w:rsid w:val="00A010EA"/>
    <w:rsid w:val="00A01105"/>
    <w:rsid w:val="00A023E9"/>
    <w:rsid w:val="00A0356E"/>
    <w:rsid w:val="00A069F3"/>
    <w:rsid w:val="00A10AAA"/>
    <w:rsid w:val="00A10BC8"/>
    <w:rsid w:val="00A1260A"/>
    <w:rsid w:val="00A13335"/>
    <w:rsid w:val="00A13615"/>
    <w:rsid w:val="00A1515B"/>
    <w:rsid w:val="00A15754"/>
    <w:rsid w:val="00A2247D"/>
    <w:rsid w:val="00A2276B"/>
    <w:rsid w:val="00A24B80"/>
    <w:rsid w:val="00A2674B"/>
    <w:rsid w:val="00A27636"/>
    <w:rsid w:val="00A27B84"/>
    <w:rsid w:val="00A27DBE"/>
    <w:rsid w:val="00A32242"/>
    <w:rsid w:val="00A324B5"/>
    <w:rsid w:val="00A32A8A"/>
    <w:rsid w:val="00A33540"/>
    <w:rsid w:val="00A3468E"/>
    <w:rsid w:val="00A40BE3"/>
    <w:rsid w:val="00A41F7E"/>
    <w:rsid w:val="00A449E1"/>
    <w:rsid w:val="00A45AB9"/>
    <w:rsid w:val="00A46321"/>
    <w:rsid w:val="00A55AC8"/>
    <w:rsid w:val="00A57351"/>
    <w:rsid w:val="00A61CC8"/>
    <w:rsid w:val="00A66D81"/>
    <w:rsid w:val="00A677DE"/>
    <w:rsid w:val="00A6783D"/>
    <w:rsid w:val="00A70C88"/>
    <w:rsid w:val="00A71487"/>
    <w:rsid w:val="00A72B44"/>
    <w:rsid w:val="00A75965"/>
    <w:rsid w:val="00A75DE0"/>
    <w:rsid w:val="00A75EC7"/>
    <w:rsid w:val="00A81AD4"/>
    <w:rsid w:val="00A81CE4"/>
    <w:rsid w:val="00A822B1"/>
    <w:rsid w:val="00A82B6F"/>
    <w:rsid w:val="00A83227"/>
    <w:rsid w:val="00A853A2"/>
    <w:rsid w:val="00A9111E"/>
    <w:rsid w:val="00A9251B"/>
    <w:rsid w:val="00A93EA2"/>
    <w:rsid w:val="00A968D9"/>
    <w:rsid w:val="00A97A9F"/>
    <w:rsid w:val="00AA0319"/>
    <w:rsid w:val="00AA0F98"/>
    <w:rsid w:val="00AA1FCF"/>
    <w:rsid w:val="00AA33D5"/>
    <w:rsid w:val="00AA4011"/>
    <w:rsid w:val="00AA5FDC"/>
    <w:rsid w:val="00AA696D"/>
    <w:rsid w:val="00AB0D36"/>
    <w:rsid w:val="00AB69E6"/>
    <w:rsid w:val="00AC1B3C"/>
    <w:rsid w:val="00AC245D"/>
    <w:rsid w:val="00AC2A78"/>
    <w:rsid w:val="00AC36FC"/>
    <w:rsid w:val="00AC3E36"/>
    <w:rsid w:val="00AC49A3"/>
    <w:rsid w:val="00AC4BF7"/>
    <w:rsid w:val="00AC53AA"/>
    <w:rsid w:val="00AD1207"/>
    <w:rsid w:val="00AD2537"/>
    <w:rsid w:val="00AD3F6A"/>
    <w:rsid w:val="00AD4179"/>
    <w:rsid w:val="00AD41F3"/>
    <w:rsid w:val="00AE1F2A"/>
    <w:rsid w:val="00AE38AC"/>
    <w:rsid w:val="00AE3973"/>
    <w:rsid w:val="00AE4327"/>
    <w:rsid w:val="00AE526C"/>
    <w:rsid w:val="00AE5750"/>
    <w:rsid w:val="00AE65C7"/>
    <w:rsid w:val="00AE736B"/>
    <w:rsid w:val="00AE796E"/>
    <w:rsid w:val="00AE797B"/>
    <w:rsid w:val="00AE7D07"/>
    <w:rsid w:val="00AF2AFF"/>
    <w:rsid w:val="00AF3158"/>
    <w:rsid w:val="00B0067A"/>
    <w:rsid w:val="00B008C9"/>
    <w:rsid w:val="00B0136C"/>
    <w:rsid w:val="00B02E6F"/>
    <w:rsid w:val="00B05CE2"/>
    <w:rsid w:val="00B10ECC"/>
    <w:rsid w:val="00B11847"/>
    <w:rsid w:val="00B1242F"/>
    <w:rsid w:val="00B1376C"/>
    <w:rsid w:val="00B155F6"/>
    <w:rsid w:val="00B15BC8"/>
    <w:rsid w:val="00B225E6"/>
    <w:rsid w:val="00B2405D"/>
    <w:rsid w:val="00B25491"/>
    <w:rsid w:val="00B27AD4"/>
    <w:rsid w:val="00B3277A"/>
    <w:rsid w:val="00B44724"/>
    <w:rsid w:val="00B44E20"/>
    <w:rsid w:val="00B47171"/>
    <w:rsid w:val="00B47410"/>
    <w:rsid w:val="00B52C7C"/>
    <w:rsid w:val="00B54D34"/>
    <w:rsid w:val="00B577A2"/>
    <w:rsid w:val="00B57AEC"/>
    <w:rsid w:val="00B60CF8"/>
    <w:rsid w:val="00B622E4"/>
    <w:rsid w:val="00B66F2E"/>
    <w:rsid w:val="00B67962"/>
    <w:rsid w:val="00B67B75"/>
    <w:rsid w:val="00B71F50"/>
    <w:rsid w:val="00B74B97"/>
    <w:rsid w:val="00B75ED5"/>
    <w:rsid w:val="00B76DA5"/>
    <w:rsid w:val="00B803F7"/>
    <w:rsid w:val="00B813F3"/>
    <w:rsid w:val="00B82E41"/>
    <w:rsid w:val="00B8306F"/>
    <w:rsid w:val="00B84F53"/>
    <w:rsid w:val="00B8622C"/>
    <w:rsid w:val="00B86619"/>
    <w:rsid w:val="00B87D75"/>
    <w:rsid w:val="00B90B07"/>
    <w:rsid w:val="00B9129D"/>
    <w:rsid w:val="00B915FB"/>
    <w:rsid w:val="00B92318"/>
    <w:rsid w:val="00B957B1"/>
    <w:rsid w:val="00B958CF"/>
    <w:rsid w:val="00BA0A79"/>
    <w:rsid w:val="00BA2DF3"/>
    <w:rsid w:val="00BA4B41"/>
    <w:rsid w:val="00BA4F93"/>
    <w:rsid w:val="00BA5DB3"/>
    <w:rsid w:val="00BA7170"/>
    <w:rsid w:val="00BA746D"/>
    <w:rsid w:val="00BB1119"/>
    <w:rsid w:val="00BB291A"/>
    <w:rsid w:val="00BB5565"/>
    <w:rsid w:val="00BB6B52"/>
    <w:rsid w:val="00BB7F63"/>
    <w:rsid w:val="00BC063D"/>
    <w:rsid w:val="00BC08EF"/>
    <w:rsid w:val="00BC0A0C"/>
    <w:rsid w:val="00BC2B5C"/>
    <w:rsid w:val="00BC4865"/>
    <w:rsid w:val="00BC674C"/>
    <w:rsid w:val="00BC6C1E"/>
    <w:rsid w:val="00BD0045"/>
    <w:rsid w:val="00BD144D"/>
    <w:rsid w:val="00BD3F9D"/>
    <w:rsid w:val="00BD59D0"/>
    <w:rsid w:val="00BD6154"/>
    <w:rsid w:val="00BD734E"/>
    <w:rsid w:val="00BE5A72"/>
    <w:rsid w:val="00BE5BD8"/>
    <w:rsid w:val="00BF0AB9"/>
    <w:rsid w:val="00BF25D6"/>
    <w:rsid w:val="00BF6463"/>
    <w:rsid w:val="00C00E66"/>
    <w:rsid w:val="00C0158B"/>
    <w:rsid w:val="00C030E9"/>
    <w:rsid w:val="00C07294"/>
    <w:rsid w:val="00C11226"/>
    <w:rsid w:val="00C117E3"/>
    <w:rsid w:val="00C12452"/>
    <w:rsid w:val="00C15258"/>
    <w:rsid w:val="00C1600A"/>
    <w:rsid w:val="00C2459B"/>
    <w:rsid w:val="00C24B97"/>
    <w:rsid w:val="00C26F3A"/>
    <w:rsid w:val="00C32BAE"/>
    <w:rsid w:val="00C374AE"/>
    <w:rsid w:val="00C4029A"/>
    <w:rsid w:val="00C40D19"/>
    <w:rsid w:val="00C419FE"/>
    <w:rsid w:val="00C422C9"/>
    <w:rsid w:val="00C4245B"/>
    <w:rsid w:val="00C47899"/>
    <w:rsid w:val="00C5177F"/>
    <w:rsid w:val="00C529AF"/>
    <w:rsid w:val="00C52CEC"/>
    <w:rsid w:val="00C52E63"/>
    <w:rsid w:val="00C54AFC"/>
    <w:rsid w:val="00C56291"/>
    <w:rsid w:val="00C57F10"/>
    <w:rsid w:val="00C60ACB"/>
    <w:rsid w:val="00C620CD"/>
    <w:rsid w:val="00C62213"/>
    <w:rsid w:val="00C71B96"/>
    <w:rsid w:val="00C71E98"/>
    <w:rsid w:val="00C723C1"/>
    <w:rsid w:val="00C75AA2"/>
    <w:rsid w:val="00C81A87"/>
    <w:rsid w:val="00C87757"/>
    <w:rsid w:val="00C87C9B"/>
    <w:rsid w:val="00C94B53"/>
    <w:rsid w:val="00C94E1A"/>
    <w:rsid w:val="00C96BA5"/>
    <w:rsid w:val="00CA0B06"/>
    <w:rsid w:val="00CA2E04"/>
    <w:rsid w:val="00CA412D"/>
    <w:rsid w:val="00CA508C"/>
    <w:rsid w:val="00CA5869"/>
    <w:rsid w:val="00CA6736"/>
    <w:rsid w:val="00CA704A"/>
    <w:rsid w:val="00CB0BF7"/>
    <w:rsid w:val="00CB400F"/>
    <w:rsid w:val="00CB5096"/>
    <w:rsid w:val="00CC3035"/>
    <w:rsid w:val="00CC3F74"/>
    <w:rsid w:val="00CC43B9"/>
    <w:rsid w:val="00CC45CA"/>
    <w:rsid w:val="00CC5289"/>
    <w:rsid w:val="00CD2F4C"/>
    <w:rsid w:val="00CD5611"/>
    <w:rsid w:val="00CD5E23"/>
    <w:rsid w:val="00CE01D3"/>
    <w:rsid w:val="00CE2D38"/>
    <w:rsid w:val="00CE3BAC"/>
    <w:rsid w:val="00CE450E"/>
    <w:rsid w:val="00CE5D1B"/>
    <w:rsid w:val="00CE79F1"/>
    <w:rsid w:val="00CF0B3F"/>
    <w:rsid w:val="00CF18E7"/>
    <w:rsid w:val="00CF36D1"/>
    <w:rsid w:val="00CF53C9"/>
    <w:rsid w:val="00CF6CBB"/>
    <w:rsid w:val="00D00B04"/>
    <w:rsid w:val="00D02420"/>
    <w:rsid w:val="00D02501"/>
    <w:rsid w:val="00D03EEC"/>
    <w:rsid w:val="00D04E75"/>
    <w:rsid w:val="00D07104"/>
    <w:rsid w:val="00D10361"/>
    <w:rsid w:val="00D13598"/>
    <w:rsid w:val="00D1584D"/>
    <w:rsid w:val="00D22162"/>
    <w:rsid w:val="00D230A1"/>
    <w:rsid w:val="00D24313"/>
    <w:rsid w:val="00D24E87"/>
    <w:rsid w:val="00D30071"/>
    <w:rsid w:val="00D33EEC"/>
    <w:rsid w:val="00D373BC"/>
    <w:rsid w:val="00D377FE"/>
    <w:rsid w:val="00D37CCC"/>
    <w:rsid w:val="00D40306"/>
    <w:rsid w:val="00D40653"/>
    <w:rsid w:val="00D4261F"/>
    <w:rsid w:val="00D4345B"/>
    <w:rsid w:val="00D448E3"/>
    <w:rsid w:val="00D459AF"/>
    <w:rsid w:val="00D54299"/>
    <w:rsid w:val="00D55A58"/>
    <w:rsid w:val="00D5630A"/>
    <w:rsid w:val="00D57698"/>
    <w:rsid w:val="00D57C58"/>
    <w:rsid w:val="00D60009"/>
    <w:rsid w:val="00D6044A"/>
    <w:rsid w:val="00D61BFF"/>
    <w:rsid w:val="00D6732C"/>
    <w:rsid w:val="00D707F3"/>
    <w:rsid w:val="00D7114F"/>
    <w:rsid w:val="00D7468E"/>
    <w:rsid w:val="00D80504"/>
    <w:rsid w:val="00D83FCF"/>
    <w:rsid w:val="00D9005B"/>
    <w:rsid w:val="00D93EC3"/>
    <w:rsid w:val="00D97626"/>
    <w:rsid w:val="00DA3FAA"/>
    <w:rsid w:val="00DA450C"/>
    <w:rsid w:val="00DA4AAE"/>
    <w:rsid w:val="00DA618A"/>
    <w:rsid w:val="00DA67FB"/>
    <w:rsid w:val="00DA72F5"/>
    <w:rsid w:val="00DA7858"/>
    <w:rsid w:val="00DB038F"/>
    <w:rsid w:val="00DB0BC5"/>
    <w:rsid w:val="00DB1BFA"/>
    <w:rsid w:val="00DB5056"/>
    <w:rsid w:val="00DB5071"/>
    <w:rsid w:val="00DB5F7F"/>
    <w:rsid w:val="00DC322B"/>
    <w:rsid w:val="00DC56EA"/>
    <w:rsid w:val="00DC5E85"/>
    <w:rsid w:val="00DC618B"/>
    <w:rsid w:val="00DC6579"/>
    <w:rsid w:val="00DD1A47"/>
    <w:rsid w:val="00DD2F87"/>
    <w:rsid w:val="00DD46EA"/>
    <w:rsid w:val="00DD4A2A"/>
    <w:rsid w:val="00DD5238"/>
    <w:rsid w:val="00DD663F"/>
    <w:rsid w:val="00DE1E9F"/>
    <w:rsid w:val="00DE22E8"/>
    <w:rsid w:val="00DE3887"/>
    <w:rsid w:val="00DE443C"/>
    <w:rsid w:val="00DE55C5"/>
    <w:rsid w:val="00DE5963"/>
    <w:rsid w:val="00DE6394"/>
    <w:rsid w:val="00E00F6B"/>
    <w:rsid w:val="00E023EA"/>
    <w:rsid w:val="00E035E1"/>
    <w:rsid w:val="00E041A8"/>
    <w:rsid w:val="00E06497"/>
    <w:rsid w:val="00E1184C"/>
    <w:rsid w:val="00E12723"/>
    <w:rsid w:val="00E13C0D"/>
    <w:rsid w:val="00E15C4A"/>
    <w:rsid w:val="00E205FC"/>
    <w:rsid w:val="00E21670"/>
    <w:rsid w:val="00E22DE8"/>
    <w:rsid w:val="00E2420D"/>
    <w:rsid w:val="00E24ED5"/>
    <w:rsid w:val="00E2505C"/>
    <w:rsid w:val="00E25B20"/>
    <w:rsid w:val="00E27ED7"/>
    <w:rsid w:val="00E313B3"/>
    <w:rsid w:val="00E31CFD"/>
    <w:rsid w:val="00E339BE"/>
    <w:rsid w:val="00E33A95"/>
    <w:rsid w:val="00E35D43"/>
    <w:rsid w:val="00E36556"/>
    <w:rsid w:val="00E41F71"/>
    <w:rsid w:val="00E46563"/>
    <w:rsid w:val="00E54A0D"/>
    <w:rsid w:val="00E624AC"/>
    <w:rsid w:val="00E62E17"/>
    <w:rsid w:val="00E6302B"/>
    <w:rsid w:val="00E64AEA"/>
    <w:rsid w:val="00E6536C"/>
    <w:rsid w:val="00E65901"/>
    <w:rsid w:val="00E67FB5"/>
    <w:rsid w:val="00E73B66"/>
    <w:rsid w:val="00E74AAC"/>
    <w:rsid w:val="00E7634A"/>
    <w:rsid w:val="00E76B96"/>
    <w:rsid w:val="00E76E55"/>
    <w:rsid w:val="00E76F24"/>
    <w:rsid w:val="00E8149C"/>
    <w:rsid w:val="00E857A1"/>
    <w:rsid w:val="00E85833"/>
    <w:rsid w:val="00E86276"/>
    <w:rsid w:val="00E868FB"/>
    <w:rsid w:val="00E9138A"/>
    <w:rsid w:val="00E957AC"/>
    <w:rsid w:val="00E96B6A"/>
    <w:rsid w:val="00E96FEC"/>
    <w:rsid w:val="00E974CC"/>
    <w:rsid w:val="00E97E66"/>
    <w:rsid w:val="00E97F72"/>
    <w:rsid w:val="00E97FA8"/>
    <w:rsid w:val="00EA1389"/>
    <w:rsid w:val="00EA22A3"/>
    <w:rsid w:val="00EA276A"/>
    <w:rsid w:val="00EA50D2"/>
    <w:rsid w:val="00EA59DC"/>
    <w:rsid w:val="00EA7084"/>
    <w:rsid w:val="00EB34E7"/>
    <w:rsid w:val="00EB3763"/>
    <w:rsid w:val="00EB3B39"/>
    <w:rsid w:val="00EB57F7"/>
    <w:rsid w:val="00EB6C20"/>
    <w:rsid w:val="00EB6EB1"/>
    <w:rsid w:val="00EC46DB"/>
    <w:rsid w:val="00EC4884"/>
    <w:rsid w:val="00ED118A"/>
    <w:rsid w:val="00ED198A"/>
    <w:rsid w:val="00ED2473"/>
    <w:rsid w:val="00ED720D"/>
    <w:rsid w:val="00EE039A"/>
    <w:rsid w:val="00EE1852"/>
    <w:rsid w:val="00EE20E5"/>
    <w:rsid w:val="00EE25F8"/>
    <w:rsid w:val="00EE3999"/>
    <w:rsid w:val="00EF0734"/>
    <w:rsid w:val="00EF234E"/>
    <w:rsid w:val="00EF585C"/>
    <w:rsid w:val="00EF5DD0"/>
    <w:rsid w:val="00EF5ECB"/>
    <w:rsid w:val="00F00C25"/>
    <w:rsid w:val="00F04319"/>
    <w:rsid w:val="00F054CA"/>
    <w:rsid w:val="00F1026F"/>
    <w:rsid w:val="00F10D6A"/>
    <w:rsid w:val="00F11B25"/>
    <w:rsid w:val="00F14F03"/>
    <w:rsid w:val="00F15F53"/>
    <w:rsid w:val="00F214C0"/>
    <w:rsid w:val="00F232A4"/>
    <w:rsid w:val="00F258C4"/>
    <w:rsid w:val="00F309BB"/>
    <w:rsid w:val="00F32047"/>
    <w:rsid w:val="00F33D4E"/>
    <w:rsid w:val="00F34DA6"/>
    <w:rsid w:val="00F34F15"/>
    <w:rsid w:val="00F35338"/>
    <w:rsid w:val="00F35D10"/>
    <w:rsid w:val="00F36248"/>
    <w:rsid w:val="00F3647F"/>
    <w:rsid w:val="00F37479"/>
    <w:rsid w:val="00F37480"/>
    <w:rsid w:val="00F41B69"/>
    <w:rsid w:val="00F41D6D"/>
    <w:rsid w:val="00F427C0"/>
    <w:rsid w:val="00F512F6"/>
    <w:rsid w:val="00F51795"/>
    <w:rsid w:val="00F55152"/>
    <w:rsid w:val="00F576C4"/>
    <w:rsid w:val="00F616BB"/>
    <w:rsid w:val="00F61E7F"/>
    <w:rsid w:val="00F625ED"/>
    <w:rsid w:val="00F635A9"/>
    <w:rsid w:val="00F6367D"/>
    <w:rsid w:val="00F640F9"/>
    <w:rsid w:val="00F65719"/>
    <w:rsid w:val="00F658F4"/>
    <w:rsid w:val="00F66C0B"/>
    <w:rsid w:val="00F72B3E"/>
    <w:rsid w:val="00F736C1"/>
    <w:rsid w:val="00F755BA"/>
    <w:rsid w:val="00F771B2"/>
    <w:rsid w:val="00F80A8E"/>
    <w:rsid w:val="00F85A7E"/>
    <w:rsid w:val="00F8728A"/>
    <w:rsid w:val="00F96984"/>
    <w:rsid w:val="00F97321"/>
    <w:rsid w:val="00F973A2"/>
    <w:rsid w:val="00FA3535"/>
    <w:rsid w:val="00FA62B1"/>
    <w:rsid w:val="00FA7BA0"/>
    <w:rsid w:val="00FA7DDF"/>
    <w:rsid w:val="00FB0191"/>
    <w:rsid w:val="00FB037E"/>
    <w:rsid w:val="00FB0D98"/>
    <w:rsid w:val="00FB229A"/>
    <w:rsid w:val="00FB4378"/>
    <w:rsid w:val="00FB5084"/>
    <w:rsid w:val="00FB673E"/>
    <w:rsid w:val="00FC14B4"/>
    <w:rsid w:val="00FC17B8"/>
    <w:rsid w:val="00FC4244"/>
    <w:rsid w:val="00FC5E30"/>
    <w:rsid w:val="00FC67EB"/>
    <w:rsid w:val="00FD1C3F"/>
    <w:rsid w:val="00FD5B8A"/>
    <w:rsid w:val="00FD5EE8"/>
    <w:rsid w:val="00FD7870"/>
    <w:rsid w:val="00FD79B9"/>
    <w:rsid w:val="00FE17AA"/>
    <w:rsid w:val="00FE4176"/>
    <w:rsid w:val="00FE4843"/>
    <w:rsid w:val="00FE7227"/>
    <w:rsid w:val="00FE74A1"/>
    <w:rsid w:val="00FE750C"/>
    <w:rsid w:val="00FF0D0B"/>
    <w:rsid w:val="00FF2D1C"/>
    <w:rsid w:val="00FF3C10"/>
    <w:rsid w:val="00FF47FD"/>
    <w:rsid w:val="00FF4C14"/>
    <w:rsid w:val="00FF70B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1CF7F1"/>
  <w15:docId w15:val="{895AF790-DF17-4E97-9663-63E1CF7E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Mangal" w:hAnsi="Liberation Serif" w:cs="Times New Roman"/>
        <w:kern w:val="2"/>
        <w:sz w:val="24"/>
        <w:szCs w:val="24"/>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114"/>
    <w:pPr>
      <w:textAlignment w:val="baseline"/>
    </w:pPr>
    <w:rPr>
      <w:color w:val="00000A"/>
      <w:sz w:val="20"/>
      <w:szCs w:val="20"/>
    </w:rPr>
  </w:style>
  <w:style w:type="paragraph" w:styleId="Ttulo1">
    <w:name w:val="heading 1"/>
    <w:basedOn w:val="Ttulo10"/>
    <w:next w:val="Textoindependiente"/>
    <w:link w:val="Ttulo1Car"/>
    <w:uiPriority w:val="9"/>
    <w:qFormat/>
    <w:pPr>
      <w:outlineLvl w:val="0"/>
    </w:pPr>
    <w:rPr>
      <w:color w:val="auto"/>
      <w:sz w:val="36"/>
      <w:szCs w:val="36"/>
    </w:rPr>
  </w:style>
  <w:style w:type="paragraph" w:styleId="Ttulo2">
    <w:name w:val="heading 2"/>
    <w:basedOn w:val="Ttulo10"/>
    <w:next w:val="Textoindependiente"/>
    <w:link w:val="Ttulo2Car1"/>
    <w:uiPriority w:val="9"/>
    <w:unhideWhenUsed/>
    <w:qFormat/>
    <w:pPr>
      <w:outlineLvl w:val="1"/>
    </w:pPr>
    <w:rPr>
      <w:color w:val="auto"/>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qFormat/>
    <w:rPr>
      <w:rFonts w:ascii="Liberation Sans" w:eastAsia="Microsoft YaHei" w:hAnsi="Liberation Sans"/>
      <w:b/>
      <w:color w:val="00000A"/>
      <w:w w:val="100"/>
      <w:sz w:val="32"/>
      <w:szCs w:val="32"/>
    </w:rPr>
  </w:style>
  <w:style w:type="character" w:customStyle="1" w:styleId="FootnoteCharacters">
    <w:name w:val="Footnote Characters"/>
    <w:qFormat/>
  </w:style>
  <w:style w:type="character" w:customStyle="1" w:styleId="FootnoteAnchor">
    <w:name w:val="Footnote Anchor"/>
    <w:qFormat/>
    <w:rPr>
      <w:position w:val="0"/>
      <w:sz w:val="16"/>
      <w:vertAlign w:val="baseline"/>
    </w:rPr>
  </w:style>
  <w:style w:type="character" w:customStyle="1" w:styleId="Caracteresdenotaalpie">
    <w:name w:val="Caracteres de nota al pie"/>
    <w:qFormat/>
    <w:rsid w:val="00C71129"/>
    <w:rPr>
      <w:position w:val="0"/>
      <w:sz w:val="16"/>
      <w:vertAlign w:val="baseline"/>
    </w:rPr>
  </w:style>
  <w:style w:type="character" w:styleId="Refdenotaalpie">
    <w:name w:val="footnote reference"/>
    <w:rPr>
      <w:position w:val="0"/>
      <w:sz w:val="16"/>
      <w:vertAlign w:val="baseline"/>
    </w:rPr>
  </w:style>
  <w:style w:type="character" w:customStyle="1" w:styleId="EndnoteAnchor">
    <w:name w:val="Endnote Anchor"/>
    <w:qFormat/>
    <w:rPr>
      <w:vertAlign w:val="superscript"/>
    </w:rPr>
  </w:style>
  <w:style w:type="character" w:customStyle="1" w:styleId="EndnoteCharacters">
    <w:name w:val="Endnote Characters"/>
    <w:qFormat/>
  </w:style>
  <w:style w:type="character" w:customStyle="1" w:styleId="TextodegloboCar">
    <w:name w:val="Texto de globo Car"/>
    <w:basedOn w:val="Fuentedeprrafopredeter"/>
    <w:qFormat/>
    <w:rPr>
      <w:rFonts w:ascii="Tahoma" w:hAnsi="Tahoma" w:cs="Tahoma"/>
      <w:color w:val="00000A"/>
      <w:sz w:val="16"/>
      <w:szCs w:val="16"/>
    </w:rPr>
  </w:style>
  <w:style w:type="character" w:customStyle="1" w:styleId="TextonotaalfinalCar">
    <w:name w:val="Texto nota al final Car"/>
    <w:basedOn w:val="Fuentedeprrafopredeter"/>
    <w:qFormat/>
    <w:rPr>
      <w:color w:val="00000A"/>
      <w:sz w:val="20"/>
      <w:szCs w:val="20"/>
    </w:rPr>
  </w:style>
  <w:style w:type="character" w:customStyle="1" w:styleId="Caracteresdenotafinal">
    <w:name w:val="Caracteres de nota final"/>
    <w:qFormat/>
    <w:rPr>
      <w:vertAlign w:val="superscript"/>
    </w:rPr>
  </w:style>
  <w:style w:type="character" w:styleId="Refdenotaalfinal">
    <w:name w:val="endnote reference"/>
    <w:rPr>
      <w:vertAlign w:val="superscript"/>
    </w:rPr>
  </w:style>
  <w:style w:type="character" w:customStyle="1" w:styleId="FootnoteSymbol">
    <w:name w:val="Footnote Symbol"/>
    <w:qFormat/>
  </w:style>
  <w:style w:type="character" w:customStyle="1" w:styleId="EndnoteSymbol">
    <w:name w:val="Endnote Symbol"/>
    <w:qFormat/>
  </w:style>
  <w:style w:type="character" w:customStyle="1" w:styleId="TextonotapieCar">
    <w:name w:val="Texto nota pie Car"/>
    <w:basedOn w:val="Fuentedeprrafopredeter"/>
    <w:link w:val="Textonotapie"/>
    <w:qFormat/>
    <w:rsid w:val="00C71129"/>
    <w:rPr>
      <w:color w:val="00000A"/>
      <w:sz w:val="20"/>
      <w:szCs w:val="20"/>
    </w:rPr>
  </w:style>
  <w:style w:type="character" w:styleId="Hipervnculo">
    <w:name w:val="Hyperlink"/>
    <w:basedOn w:val="Fuentedeprrafopredeter"/>
    <w:uiPriority w:val="99"/>
    <w:unhideWhenUsed/>
    <w:rsid w:val="00583703"/>
    <w:rPr>
      <w:color w:val="0563C1" w:themeColor="hyperlink"/>
      <w:u w:val="single"/>
    </w:rPr>
  </w:style>
  <w:style w:type="character" w:customStyle="1" w:styleId="Mencinsinresolver1">
    <w:name w:val="Mención sin resolver1"/>
    <w:basedOn w:val="Fuentedeprrafopredeter"/>
    <w:uiPriority w:val="99"/>
    <w:semiHidden/>
    <w:unhideWhenUsed/>
    <w:qFormat/>
    <w:rsid w:val="00023E78"/>
    <w:rPr>
      <w:color w:val="605E5C"/>
      <w:shd w:val="clear" w:color="auto" w:fill="E1DFDD"/>
    </w:rPr>
  </w:style>
  <w:style w:type="paragraph" w:customStyle="1" w:styleId="Ttulo11">
    <w:name w:val="Título1"/>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style>
  <w:style w:type="paragraph" w:styleId="Lista">
    <w:name w:val="List"/>
    <w:basedOn w:val="Textoindependiente"/>
    <w:rPr>
      <w:rFonts w:ascii="NanumGothic" w:eastAsia="Lucida Sans" w:hAnsi="NanumGothic" w:cs="Mangal"/>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ascii="NanumGothic" w:eastAsia="Lucida Sans" w:hAnsi="NanumGothic" w:cs="Mangal"/>
    </w:rPr>
  </w:style>
  <w:style w:type="paragraph" w:customStyle="1" w:styleId="caption1">
    <w:name w:val="caption1"/>
    <w:basedOn w:val="Normal"/>
    <w:qFormat/>
    <w:pPr>
      <w:suppressLineNumbers/>
      <w:spacing w:before="120" w:after="120"/>
    </w:pPr>
    <w:rPr>
      <w:rFonts w:cs="Lucida Sans"/>
      <w:i/>
      <w:iCs/>
      <w:sz w:val="24"/>
      <w:szCs w:val="24"/>
    </w:rPr>
  </w:style>
  <w:style w:type="paragraph" w:styleId="Ttulo">
    <w:name w:val="Title"/>
    <w:basedOn w:val="Normal"/>
    <w:next w:val="Textoindependiente"/>
    <w:qFormat/>
    <w:pPr>
      <w:keepNext/>
      <w:spacing w:before="240" w:after="120"/>
    </w:pPr>
    <w:rPr>
      <w:rFonts w:ascii="Liberation Sans" w:eastAsia="Microsoft YaHei" w:hAnsi="Liberation Sans" w:cs="Mangal"/>
      <w:sz w:val="28"/>
      <w:szCs w:val="28"/>
    </w:rPr>
  </w:style>
  <w:style w:type="paragraph" w:customStyle="1" w:styleId="caption11">
    <w:name w:val="caption11"/>
    <w:basedOn w:val="Normal"/>
    <w:qFormat/>
    <w:pPr>
      <w:suppressLineNumbers/>
      <w:spacing w:before="120" w:after="120"/>
    </w:pPr>
    <w:rPr>
      <w:rFonts w:cs="Mangal"/>
      <w:i/>
      <w:iCs/>
      <w:sz w:val="24"/>
      <w:szCs w:val="24"/>
    </w:rPr>
  </w:style>
  <w:style w:type="paragraph" w:customStyle="1" w:styleId="Ttulo10">
    <w:name w:val="Título1"/>
    <w:basedOn w:val="Normal"/>
    <w:next w:val="Textoindependiente"/>
    <w:link w:val="Ttulo1Car0"/>
    <w:qFormat/>
    <w:pPr>
      <w:keepNext/>
      <w:spacing w:before="240" w:after="120"/>
    </w:pPr>
    <w:rPr>
      <w:rFonts w:ascii="Arial" w:eastAsia="Lucida Sans" w:hAnsi="Arial" w:cs="Mangal"/>
      <w:sz w:val="28"/>
      <w:szCs w:val="28"/>
    </w:rPr>
  </w:style>
  <w:style w:type="paragraph" w:customStyle="1" w:styleId="caption111">
    <w:name w:val="caption111"/>
    <w:basedOn w:val="Normal"/>
    <w:qFormat/>
    <w:pPr>
      <w:suppressLineNumbers/>
      <w:spacing w:before="120" w:after="120"/>
    </w:pPr>
    <w:rPr>
      <w:rFonts w:cs="Mangal"/>
      <w:i/>
      <w:iCs/>
      <w:sz w:val="24"/>
      <w:szCs w:val="24"/>
    </w:rPr>
  </w:style>
  <w:style w:type="paragraph" w:customStyle="1" w:styleId="Standard">
    <w:name w:val="Standard"/>
    <w:qFormat/>
    <w:pPr>
      <w:textAlignment w:val="baseline"/>
    </w:pPr>
  </w:style>
  <w:style w:type="paragraph" w:customStyle="1" w:styleId="Textbody">
    <w:name w:val="Text body"/>
    <w:basedOn w:val="Standard"/>
    <w:qFormat/>
    <w:pPr>
      <w:spacing w:after="120"/>
    </w:pPr>
  </w:style>
  <w:style w:type="paragraph" w:customStyle="1" w:styleId="LO-Normal">
    <w:name w:val="LO-Normal"/>
    <w:qFormat/>
    <w:pPr>
      <w:widowControl w:val="0"/>
      <w:textAlignment w:val="baseline"/>
    </w:pPr>
  </w:style>
  <w:style w:type="paragraph" w:customStyle="1" w:styleId="Descripcin1">
    <w:name w:val="Descripción1"/>
    <w:basedOn w:val="Normal"/>
    <w:qFormat/>
    <w:rPr>
      <w:i/>
    </w:rPr>
  </w:style>
  <w:style w:type="paragraph" w:customStyle="1" w:styleId="Puesto1">
    <w:name w:val="Puesto1"/>
    <w:basedOn w:val="Ttulo10"/>
    <w:next w:val="Subttulo"/>
    <w:qFormat/>
    <w:pPr>
      <w:jc w:val="center"/>
    </w:pPr>
    <w:rPr>
      <w:rFonts w:ascii="Liberation Sans" w:eastAsia="Microsoft YaHei" w:hAnsi="Liberation Sans"/>
      <w:b/>
      <w:bCs/>
      <w:color w:val="auto"/>
    </w:rPr>
  </w:style>
  <w:style w:type="paragraph" w:styleId="Subttulo">
    <w:name w:val="Subtitle"/>
    <w:basedOn w:val="Puesto1"/>
    <w:next w:val="Textoindependiente"/>
    <w:uiPriority w:val="11"/>
    <w:qFormat/>
    <w:pPr>
      <w:jc w:val="left"/>
    </w:pPr>
    <w:rPr>
      <w:i/>
      <w:iCs/>
      <w:sz w:val="20"/>
      <w:szCs w:val="20"/>
    </w:rPr>
  </w:style>
  <w:style w:type="paragraph" w:customStyle="1" w:styleId="Textopreformateado">
    <w:name w:val="Texto preformateado"/>
    <w:basedOn w:val="Normal"/>
    <w:link w:val="TextopreformateadoCar"/>
    <w:qFormat/>
    <w:pPr>
      <w:spacing w:before="720" w:line="360" w:lineRule="auto"/>
      <w:ind w:firstLine="58"/>
    </w:pPr>
    <w:rPr>
      <w:rFonts w:ascii="Arial" w:eastAsia="Liberation Mono" w:hAnsi="Arial" w:cs="Courier New"/>
      <w:sz w:val="28"/>
      <w:szCs w:val="28"/>
    </w:rPr>
  </w:style>
  <w:style w:type="paragraph" w:styleId="Textonotapie">
    <w:name w:val="footnote text"/>
    <w:basedOn w:val="Normal"/>
    <w:link w:val="TextonotapieCar"/>
    <w:pPr>
      <w:suppressLineNumbers/>
      <w:ind w:left="283" w:hanging="283"/>
    </w:pPr>
  </w:style>
  <w:style w:type="paragraph" w:styleId="Textodeglobo">
    <w:name w:val="Balloon Text"/>
    <w:basedOn w:val="Normal"/>
    <w:qFormat/>
    <w:rPr>
      <w:rFonts w:ascii="Tahoma" w:hAnsi="Tahoma" w:cs="Tahoma"/>
      <w:sz w:val="16"/>
      <w:szCs w:val="16"/>
    </w:rPr>
  </w:style>
  <w:style w:type="paragraph" w:styleId="Textonotaalfinal">
    <w:name w:val="endnote text"/>
    <w:basedOn w:val="Normal"/>
  </w:style>
  <w:style w:type="paragraph" w:styleId="Prrafodelista">
    <w:name w:val="List Paragraph"/>
    <w:basedOn w:val="Normal"/>
    <w:qFormat/>
    <w:pPr>
      <w:ind w:left="720"/>
    </w:pPr>
  </w:style>
  <w:style w:type="paragraph" w:customStyle="1" w:styleId="Footnote">
    <w:name w:val="Footnote"/>
    <w:basedOn w:val="Standard"/>
    <w:qFormat/>
    <w:pPr>
      <w:suppressLineNumbers/>
      <w:ind w:left="283" w:hanging="283"/>
    </w:pPr>
    <w:rPr>
      <w:sz w:val="20"/>
      <w:szCs w:val="20"/>
    </w:rPr>
  </w:style>
  <w:style w:type="paragraph" w:customStyle="1" w:styleId="Tablanormal1">
    <w:name w:val="Tabla normal1"/>
    <w:qFormat/>
    <w:pPr>
      <w:spacing w:after="160" w:line="252" w:lineRule="auto"/>
    </w:pPr>
    <w:rPr>
      <w:rFonts w:ascii="Calibri" w:eastAsia="Courier New" w:hAnsi="Calibri"/>
      <w:sz w:val="22"/>
      <w:szCs w:val="22"/>
      <w:lang w:val="it-IT" w:eastAsia="en-US"/>
    </w:rPr>
  </w:style>
  <w:style w:type="paragraph" w:styleId="TtuloTDC">
    <w:name w:val="TOC Heading"/>
    <w:basedOn w:val="Ttulo1"/>
    <w:next w:val="Normal"/>
    <w:uiPriority w:val="39"/>
    <w:unhideWhenUsed/>
    <w:qFormat/>
    <w:rsid w:val="00E205FC"/>
    <w:pPr>
      <w:keepLines/>
      <w:suppressAutoHyphens w:val="0"/>
      <w:spacing w:after="0" w:line="259" w:lineRule="auto"/>
      <w:textAlignment w:val="auto"/>
      <w:outlineLvl w:val="9"/>
    </w:pPr>
    <w:rPr>
      <w:rFonts w:asciiTheme="majorHAnsi" w:eastAsiaTheme="majorEastAsia" w:hAnsiTheme="majorHAnsi" w:cstheme="majorBidi"/>
      <w:color w:val="2F5496" w:themeColor="accent1" w:themeShade="BF"/>
      <w:kern w:val="0"/>
      <w:sz w:val="32"/>
      <w:szCs w:val="32"/>
      <w:lang w:val="it-IT" w:eastAsia="it-IT"/>
    </w:rPr>
  </w:style>
  <w:style w:type="paragraph" w:styleId="TDC1">
    <w:name w:val="toc 1"/>
    <w:basedOn w:val="Normal"/>
    <w:next w:val="Normal"/>
    <w:autoRedefine/>
    <w:uiPriority w:val="39"/>
    <w:unhideWhenUsed/>
    <w:rsid w:val="00E205FC"/>
    <w:pPr>
      <w:spacing w:after="100"/>
    </w:pPr>
  </w:style>
  <w:style w:type="paragraph" w:styleId="TDC2">
    <w:name w:val="toc 2"/>
    <w:basedOn w:val="Normal"/>
    <w:next w:val="Normal"/>
    <w:autoRedefine/>
    <w:uiPriority w:val="39"/>
    <w:unhideWhenUsed/>
    <w:rsid w:val="00E205FC"/>
    <w:pPr>
      <w:spacing w:after="100"/>
      <w:ind w:left="200"/>
    </w:pPr>
  </w:style>
  <w:style w:type="paragraph" w:styleId="Encabezado">
    <w:name w:val="header"/>
    <w:basedOn w:val="Normal"/>
    <w:link w:val="EncabezadoCar"/>
    <w:uiPriority w:val="99"/>
    <w:unhideWhenUsed/>
    <w:rsid w:val="00DB1BFA"/>
    <w:pPr>
      <w:tabs>
        <w:tab w:val="center" w:pos="4252"/>
        <w:tab w:val="right" w:pos="8504"/>
      </w:tabs>
    </w:pPr>
  </w:style>
  <w:style w:type="character" w:customStyle="1" w:styleId="EncabezadoCar">
    <w:name w:val="Encabezado Car"/>
    <w:basedOn w:val="Fuentedeprrafopredeter"/>
    <w:link w:val="Encabezado"/>
    <w:uiPriority w:val="99"/>
    <w:rsid w:val="00DB1BFA"/>
    <w:rPr>
      <w:color w:val="00000A"/>
      <w:sz w:val="20"/>
      <w:szCs w:val="20"/>
    </w:rPr>
  </w:style>
  <w:style w:type="paragraph" w:styleId="Piedepgina">
    <w:name w:val="footer"/>
    <w:basedOn w:val="Normal"/>
    <w:link w:val="PiedepginaCar"/>
    <w:uiPriority w:val="99"/>
    <w:unhideWhenUsed/>
    <w:rsid w:val="00DB1BFA"/>
    <w:pPr>
      <w:tabs>
        <w:tab w:val="center" w:pos="4252"/>
        <w:tab w:val="right" w:pos="8504"/>
      </w:tabs>
    </w:pPr>
  </w:style>
  <w:style w:type="character" w:customStyle="1" w:styleId="PiedepginaCar">
    <w:name w:val="Pie de página Car"/>
    <w:basedOn w:val="Fuentedeprrafopredeter"/>
    <w:link w:val="Piedepgina"/>
    <w:uiPriority w:val="99"/>
    <w:rsid w:val="00DB1BFA"/>
    <w:rPr>
      <w:color w:val="00000A"/>
      <w:sz w:val="20"/>
      <w:szCs w:val="20"/>
    </w:rPr>
  </w:style>
  <w:style w:type="paragraph" w:customStyle="1" w:styleId="Appendix">
    <w:name w:val="Appendix"/>
    <w:basedOn w:val="Ttulo2"/>
    <w:link w:val="AppendixCar"/>
    <w:qFormat/>
    <w:rsid w:val="000808A5"/>
    <w:pPr>
      <w:tabs>
        <w:tab w:val="left" w:pos="0"/>
      </w:tabs>
      <w:spacing w:before="100" w:after="960" w:line="360" w:lineRule="auto"/>
      <w:ind w:left="709" w:hanging="709"/>
      <w:jc w:val="right"/>
    </w:pPr>
    <w:rPr>
      <w:rFonts w:eastAsia="Arial"/>
      <w:b/>
      <w:color w:val="00000A"/>
      <w:lang w:val="en-US"/>
    </w:rPr>
  </w:style>
  <w:style w:type="character" w:customStyle="1" w:styleId="Ttulo1Car0">
    <w:name w:val="Título1 Car"/>
    <w:basedOn w:val="Fuentedeprrafopredeter"/>
    <w:link w:val="Ttulo10"/>
    <w:rsid w:val="000808A5"/>
    <w:rPr>
      <w:rFonts w:ascii="Arial" w:eastAsia="Lucida Sans" w:hAnsi="Arial" w:cs="Mangal"/>
      <w:color w:val="00000A"/>
      <w:sz w:val="28"/>
      <w:szCs w:val="28"/>
    </w:rPr>
  </w:style>
  <w:style w:type="character" w:customStyle="1" w:styleId="Ttulo2Car1">
    <w:name w:val="Título 2 Car1"/>
    <w:basedOn w:val="Ttulo1Car0"/>
    <w:link w:val="Ttulo2"/>
    <w:uiPriority w:val="9"/>
    <w:rsid w:val="000808A5"/>
    <w:rPr>
      <w:rFonts w:ascii="Arial" w:eastAsia="Lucida Sans" w:hAnsi="Arial" w:cs="Mangal"/>
      <w:color w:val="00000A"/>
      <w:sz w:val="32"/>
      <w:szCs w:val="32"/>
    </w:rPr>
  </w:style>
  <w:style w:type="character" w:customStyle="1" w:styleId="AppendixCar">
    <w:name w:val="Appendix Car"/>
    <w:basedOn w:val="Ttulo2Car1"/>
    <w:link w:val="Appendix"/>
    <w:rsid w:val="000808A5"/>
    <w:rPr>
      <w:rFonts w:ascii="Arial" w:eastAsia="Arial" w:hAnsi="Arial" w:cs="Mangal"/>
      <w:b/>
      <w:color w:val="00000A"/>
      <w:sz w:val="32"/>
      <w:szCs w:val="32"/>
      <w:lang w:val="en-US"/>
    </w:rPr>
  </w:style>
  <w:style w:type="paragraph" w:customStyle="1" w:styleId="ComputerBraille">
    <w:name w:val="Computer Braille"/>
    <w:basedOn w:val="Textopreformateado"/>
    <w:link w:val="ComputerBrailleCar"/>
    <w:qFormat/>
    <w:rsid w:val="002577A6"/>
    <w:pPr>
      <w:spacing w:before="100" w:after="960"/>
      <w:jc w:val="right"/>
    </w:pPr>
    <w:rPr>
      <w:rFonts w:ascii="Courier New" w:eastAsia="Arial" w:hAnsi="Courier New"/>
      <w:lang w:val="en-US"/>
    </w:rPr>
  </w:style>
  <w:style w:type="character" w:customStyle="1" w:styleId="TextopreformateadoCar">
    <w:name w:val="Texto preformateado Car"/>
    <w:basedOn w:val="Fuentedeprrafopredeter"/>
    <w:link w:val="Textopreformateado"/>
    <w:rsid w:val="002577A6"/>
    <w:rPr>
      <w:rFonts w:ascii="Arial" w:eastAsia="Liberation Mono" w:hAnsi="Arial" w:cs="Courier New"/>
      <w:color w:val="00000A"/>
      <w:sz w:val="28"/>
      <w:szCs w:val="28"/>
    </w:rPr>
  </w:style>
  <w:style w:type="character" w:customStyle="1" w:styleId="ComputerBrailleCar">
    <w:name w:val="Computer Braille Car"/>
    <w:basedOn w:val="TextopreformateadoCar"/>
    <w:link w:val="ComputerBraille"/>
    <w:rsid w:val="002577A6"/>
    <w:rPr>
      <w:rFonts w:ascii="Courier New" w:eastAsia="Arial" w:hAnsi="Courier New" w:cs="Courier New"/>
      <w:color w:val="00000A"/>
      <w:sz w:val="28"/>
      <w:szCs w:val="28"/>
      <w:lang w:val="en-US"/>
    </w:rPr>
  </w:style>
  <w:style w:type="paragraph" w:customStyle="1" w:styleId="UnicodeBraillePatterns">
    <w:name w:val="Unicode Braille Patterns"/>
    <w:basedOn w:val="Textopreformateado"/>
    <w:link w:val="UnicodeBraillePatternsCar"/>
    <w:qFormat/>
    <w:rsid w:val="009010BC"/>
    <w:pPr>
      <w:spacing w:before="100" w:after="960"/>
      <w:jc w:val="right"/>
    </w:pPr>
    <w:rPr>
      <w:rFonts w:ascii="ONCE CBE braille 8pt marco guía" w:eastAsia="Arial" w:hAnsi="ONCE CBE braille 8pt marco guía" w:cs="Segoe UI Symbol"/>
      <w:sz w:val="52"/>
      <w:lang w:val="en-US"/>
    </w:rPr>
  </w:style>
  <w:style w:type="character" w:customStyle="1" w:styleId="UnicodeBraillePatternsCar">
    <w:name w:val="Unicode Braille Patterns Car"/>
    <w:basedOn w:val="TextopreformateadoCar"/>
    <w:link w:val="UnicodeBraillePatterns"/>
    <w:rsid w:val="009010BC"/>
    <w:rPr>
      <w:rFonts w:ascii="ONCE CBE braille 8pt marco guía" w:eastAsia="Arial" w:hAnsi="ONCE CBE braille 8pt marco guía" w:cs="Segoe UI Symbol"/>
      <w:color w:val="00000A"/>
      <w:sz w:val="52"/>
      <w:szCs w:val="28"/>
      <w:lang w:val="en-US"/>
    </w:rPr>
  </w:style>
  <w:style w:type="paragraph" w:styleId="TDC3">
    <w:name w:val="toc 3"/>
    <w:basedOn w:val="Normal"/>
    <w:next w:val="Normal"/>
    <w:autoRedefine/>
    <w:uiPriority w:val="39"/>
    <w:unhideWhenUsed/>
    <w:rsid w:val="000F03F6"/>
    <w:pPr>
      <w:suppressAutoHyphens w:val="0"/>
      <w:spacing w:after="100" w:line="259" w:lineRule="auto"/>
      <w:ind w:left="440"/>
      <w:textAlignment w:val="auto"/>
    </w:pPr>
    <w:rPr>
      <w:rFonts w:asciiTheme="minorHAnsi" w:eastAsiaTheme="minorEastAsia" w:hAnsiTheme="minorHAnsi" w:cstheme="minorBidi"/>
      <w:color w:val="auto"/>
      <w:kern w:val="0"/>
      <w:sz w:val="22"/>
      <w:szCs w:val="22"/>
      <w:lang w:val="it-IT" w:eastAsia="it-IT"/>
    </w:rPr>
  </w:style>
  <w:style w:type="paragraph" w:styleId="TDC4">
    <w:name w:val="toc 4"/>
    <w:basedOn w:val="Normal"/>
    <w:next w:val="Normal"/>
    <w:autoRedefine/>
    <w:uiPriority w:val="39"/>
    <w:unhideWhenUsed/>
    <w:rsid w:val="000F03F6"/>
    <w:pPr>
      <w:suppressAutoHyphens w:val="0"/>
      <w:spacing w:after="100" w:line="259" w:lineRule="auto"/>
      <w:ind w:left="660"/>
      <w:textAlignment w:val="auto"/>
    </w:pPr>
    <w:rPr>
      <w:rFonts w:asciiTheme="minorHAnsi" w:eastAsiaTheme="minorEastAsia" w:hAnsiTheme="minorHAnsi" w:cstheme="minorBidi"/>
      <w:color w:val="auto"/>
      <w:kern w:val="0"/>
      <w:sz w:val="22"/>
      <w:szCs w:val="22"/>
      <w:lang w:val="it-IT" w:eastAsia="it-IT"/>
    </w:rPr>
  </w:style>
  <w:style w:type="paragraph" w:styleId="TDC5">
    <w:name w:val="toc 5"/>
    <w:basedOn w:val="Normal"/>
    <w:next w:val="Normal"/>
    <w:autoRedefine/>
    <w:uiPriority w:val="39"/>
    <w:unhideWhenUsed/>
    <w:rsid w:val="000F03F6"/>
    <w:pPr>
      <w:suppressAutoHyphens w:val="0"/>
      <w:spacing w:after="100" w:line="259" w:lineRule="auto"/>
      <w:ind w:left="880"/>
      <w:textAlignment w:val="auto"/>
    </w:pPr>
    <w:rPr>
      <w:rFonts w:asciiTheme="minorHAnsi" w:eastAsiaTheme="minorEastAsia" w:hAnsiTheme="minorHAnsi" w:cstheme="minorBidi"/>
      <w:color w:val="auto"/>
      <w:kern w:val="0"/>
      <w:sz w:val="22"/>
      <w:szCs w:val="22"/>
      <w:lang w:val="it-IT" w:eastAsia="it-IT"/>
    </w:rPr>
  </w:style>
  <w:style w:type="paragraph" w:styleId="TDC6">
    <w:name w:val="toc 6"/>
    <w:basedOn w:val="Normal"/>
    <w:next w:val="Normal"/>
    <w:autoRedefine/>
    <w:uiPriority w:val="39"/>
    <w:unhideWhenUsed/>
    <w:rsid w:val="000F03F6"/>
    <w:pPr>
      <w:suppressAutoHyphens w:val="0"/>
      <w:spacing w:after="100" w:line="259" w:lineRule="auto"/>
      <w:ind w:left="1100"/>
      <w:textAlignment w:val="auto"/>
    </w:pPr>
    <w:rPr>
      <w:rFonts w:asciiTheme="minorHAnsi" w:eastAsiaTheme="minorEastAsia" w:hAnsiTheme="minorHAnsi" w:cstheme="minorBidi"/>
      <w:color w:val="auto"/>
      <w:kern w:val="0"/>
      <w:sz w:val="22"/>
      <w:szCs w:val="22"/>
      <w:lang w:val="it-IT" w:eastAsia="it-IT"/>
    </w:rPr>
  </w:style>
  <w:style w:type="paragraph" w:styleId="TDC7">
    <w:name w:val="toc 7"/>
    <w:basedOn w:val="Normal"/>
    <w:next w:val="Normal"/>
    <w:autoRedefine/>
    <w:uiPriority w:val="39"/>
    <w:unhideWhenUsed/>
    <w:rsid w:val="000F03F6"/>
    <w:pPr>
      <w:suppressAutoHyphens w:val="0"/>
      <w:spacing w:after="100" w:line="259" w:lineRule="auto"/>
      <w:ind w:left="1320"/>
      <w:textAlignment w:val="auto"/>
    </w:pPr>
    <w:rPr>
      <w:rFonts w:asciiTheme="minorHAnsi" w:eastAsiaTheme="minorEastAsia" w:hAnsiTheme="minorHAnsi" w:cstheme="minorBidi"/>
      <w:color w:val="auto"/>
      <w:kern w:val="0"/>
      <w:sz w:val="22"/>
      <w:szCs w:val="22"/>
      <w:lang w:val="it-IT" w:eastAsia="it-IT"/>
    </w:rPr>
  </w:style>
  <w:style w:type="paragraph" w:styleId="TDC8">
    <w:name w:val="toc 8"/>
    <w:basedOn w:val="Normal"/>
    <w:next w:val="Normal"/>
    <w:autoRedefine/>
    <w:uiPriority w:val="39"/>
    <w:unhideWhenUsed/>
    <w:rsid w:val="000F03F6"/>
    <w:pPr>
      <w:suppressAutoHyphens w:val="0"/>
      <w:spacing w:after="100" w:line="259" w:lineRule="auto"/>
      <w:ind w:left="1540"/>
      <w:textAlignment w:val="auto"/>
    </w:pPr>
    <w:rPr>
      <w:rFonts w:asciiTheme="minorHAnsi" w:eastAsiaTheme="minorEastAsia" w:hAnsiTheme="minorHAnsi" w:cstheme="minorBidi"/>
      <w:color w:val="auto"/>
      <w:kern w:val="0"/>
      <w:sz w:val="22"/>
      <w:szCs w:val="22"/>
      <w:lang w:val="it-IT" w:eastAsia="it-IT"/>
    </w:rPr>
  </w:style>
  <w:style w:type="paragraph" w:styleId="TDC9">
    <w:name w:val="toc 9"/>
    <w:basedOn w:val="Normal"/>
    <w:next w:val="Normal"/>
    <w:autoRedefine/>
    <w:uiPriority w:val="39"/>
    <w:unhideWhenUsed/>
    <w:rsid w:val="000F03F6"/>
    <w:pPr>
      <w:suppressAutoHyphens w:val="0"/>
      <w:spacing w:after="100" w:line="259" w:lineRule="auto"/>
      <w:ind w:left="1760"/>
      <w:textAlignment w:val="auto"/>
    </w:pPr>
    <w:rPr>
      <w:rFonts w:asciiTheme="minorHAnsi" w:eastAsiaTheme="minorEastAsia" w:hAnsiTheme="minorHAnsi" w:cstheme="minorBidi"/>
      <w:color w:val="auto"/>
      <w:kern w:val="0"/>
      <w:sz w:val="22"/>
      <w:szCs w:val="22"/>
      <w:lang w:val="it-IT" w:eastAsia="it-IT"/>
    </w:rPr>
  </w:style>
  <w:style w:type="character" w:customStyle="1" w:styleId="Mencinsinresolver2">
    <w:name w:val="Mención sin resolver2"/>
    <w:basedOn w:val="Fuentedeprrafopredeter"/>
    <w:uiPriority w:val="99"/>
    <w:semiHidden/>
    <w:unhideWhenUsed/>
    <w:rsid w:val="000F03F6"/>
    <w:rPr>
      <w:color w:val="605E5C"/>
      <w:shd w:val="clear" w:color="auto" w:fill="E1DFDD"/>
    </w:rPr>
  </w:style>
  <w:style w:type="character" w:customStyle="1" w:styleId="Mencinsinresolver3">
    <w:name w:val="Mención sin resolver3"/>
    <w:basedOn w:val="Fuentedeprrafopredeter"/>
    <w:uiPriority w:val="99"/>
    <w:semiHidden/>
    <w:unhideWhenUsed/>
    <w:rsid w:val="00286216"/>
    <w:rPr>
      <w:color w:val="605E5C"/>
      <w:shd w:val="clear" w:color="auto" w:fill="E1DFDD"/>
    </w:rPr>
  </w:style>
  <w:style w:type="paragraph" w:customStyle="1" w:styleId="Cover">
    <w:name w:val="Cover"/>
    <w:basedOn w:val="Ttulo1"/>
    <w:link w:val="CoverCar"/>
    <w:autoRedefine/>
    <w:qFormat/>
    <w:rsid w:val="005B24DA"/>
    <w:pPr>
      <w:tabs>
        <w:tab w:val="left" w:pos="0"/>
      </w:tabs>
      <w:spacing w:before="100" w:after="960" w:line="360" w:lineRule="auto"/>
      <w:jc w:val="center"/>
    </w:pPr>
    <w:rPr>
      <w:rFonts w:eastAsia="Arial"/>
      <w:b/>
      <w:color w:val="00000A"/>
      <w:sz w:val="56"/>
      <w:lang w:val="en-US"/>
    </w:rPr>
  </w:style>
  <w:style w:type="character" w:customStyle="1" w:styleId="CoverCar">
    <w:name w:val="Cover Car"/>
    <w:basedOn w:val="Fuentedeprrafopredeter"/>
    <w:link w:val="Cover"/>
    <w:rsid w:val="005B24DA"/>
    <w:rPr>
      <w:rFonts w:ascii="Arial" w:eastAsia="Arial" w:hAnsi="Arial" w:cs="Mangal"/>
      <w:b/>
      <w:color w:val="00000A"/>
      <w:sz w:val="56"/>
      <w:szCs w:val="36"/>
      <w:lang w:val="en-US"/>
    </w:rPr>
  </w:style>
  <w:style w:type="character" w:customStyle="1" w:styleId="Ttulo1Car">
    <w:name w:val="Título 1 Car"/>
    <w:basedOn w:val="Fuentedeprrafopredeter"/>
    <w:link w:val="Ttulo1"/>
    <w:uiPriority w:val="9"/>
    <w:rsid w:val="00721E9D"/>
    <w:rPr>
      <w:rFonts w:ascii="Arial" w:eastAsia="Lucida Sans" w:hAnsi="Arial" w:cs="Mangal"/>
      <w:sz w:val="36"/>
      <w:szCs w:val="36"/>
    </w:rPr>
  </w:style>
  <w:style w:type="character" w:customStyle="1" w:styleId="Mencinsinresolver4">
    <w:name w:val="Mención sin resolver4"/>
    <w:basedOn w:val="Fuentedeprrafopredeter"/>
    <w:uiPriority w:val="99"/>
    <w:semiHidden/>
    <w:unhideWhenUsed/>
    <w:rsid w:val="0038130F"/>
    <w:rPr>
      <w:color w:val="605E5C"/>
      <w:shd w:val="clear" w:color="auto" w:fill="E1DFDD"/>
    </w:rPr>
  </w:style>
  <w:style w:type="character" w:customStyle="1" w:styleId="TextoindependienteCar">
    <w:name w:val="Texto independiente Car"/>
    <w:basedOn w:val="Fuentedeprrafopredeter"/>
    <w:link w:val="Textoindependiente"/>
    <w:rsid w:val="00AE797B"/>
    <w:rPr>
      <w:color w:val="00000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6778">
      <w:bodyDiv w:val="1"/>
      <w:marLeft w:val="0"/>
      <w:marRight w:val="0"/>
      <w:marTop w:val="0"/>
      <w:marBottom w:val="0"/>
      <w:divBdr>
        <w:top w:val="none" w:sz="0" w:space="0" w:color="auto"/>
        <w:left w:val="none" w:sz="0" w:space="0" w:color="auto"/>
        <w:bottom w:val="none" w:sz="0" w:space="0" w:color="auto"/>
        <w:right w:val="none" w:sz="0" w:space="0" w:color="auto"/>
      </w:divBdr>
    </w:div>
    <w:div w:id="359937210">
      <w:bodyDiv w:val="1"/>
      <w:marLeft w:val="0"/>
      <w:marRight w:val="0"/>
      <w:marTop w:val="0"/>
      <w:marBottom w:val="0"/>
      <w:divBdr>
        <w:top w:val="none" w:sz="0" w:space="0" w:color="auto"/>
        <w:left w:val="none" w:sz="0" w:space="0" w:color="auto"/>
        <w:bottom w:val="none" w:sz="0" w:space="0" w:color="auto"/>
        <w:right w:val="none" w:sz="0" w:space="0" w:color="auto"/>
      </w:divBdr>
    </w:div>
    <w:div w:id="586962630">
      <w:bodyDiv w:val="1"/>
      <w:marLeft w:val="0"/>
      <w:marRight w:val="0"/>
      <w:marTop w:val="0"/>
      <w:marBottom w:val="0"/>
      <w:divBdr>
        <w:top w:val="none" w:sz="0" w:space="0" w:color="auto"/>
        <w:left w:val="none" w:sz="0" w:space="0" w:color="auto"/>
        <w:bottom w:val="none" w:sz="0" w:space="0" w:color="auto"/>
        <w:right w:val="none" w:sz="0" w:space="0" w:color="auto"/>
      </w:divBdr>
    </w:div>
    <w:div w:id="592785616">
      <w:bodyDiv w:val="1"/>
      <w:marLeft w:val="0"/>
      <w:marRight w:val="0"/>
      <w:marTop w:val="0"/>
      <w:marBottom w:val="0"/>
      <w:divBdr>
        <w:top w:val="none" w:sz="0" w:space="0" w:color="auto"/>
        <w:left w:val="none" w:sz="0" w:space="0" w:color="auto"/>
        <w:bottom w:val="none" w:sz="0" w:space="0" w:color="auto"/>
        <w:right w:val="none" w:sz="0" w:space="0" w:color="auto"/>
      </w:divBdr>
    </w:div>
    <w:div w:id="899052275">
      <w:bodyDiv w:val="1"/>
      <w:marLeft w:val="0"/>
      <w:marRight w:val="0"/>
      <w:marTop w:val="0"/>
      <w:marBottom w:val="0"/>
      <w:divBdr>
        <w:top w:val="none" w:sz="0" w:space="0" w:color="auto"/>
        <w:left w:val="none" w:sz="0" w:space="0" w:color="auto"/>
        <w:bottom w:val="none" w:sz="0" w:space="0" w:color="auto"/>
        <w:right w:val="none" w:sz="0" w:space="0" w:color="auto"/>
      </w:divBdr>
    </w:div>
    <w:div w:id="939921462">
      <w:bodyDiv w:val="1"/>
      <w:marLeft w:val="0"/>
      <w:marRight w:val="0"/>
      <w:marTop w:val="0"/>
      <w:marBottom w:val="0"/>
      <w:divBdr>
        <w:top w:val="none" w:sz="0" w:space="0" w:color="auto"/>
        <w:left w:val="none" w:sz="0" w:space="0" w:color="auto"/>
        <w:bottom w:val="none" w:sz="0" w:space="0" w:color="auto"/>
        <w:right w:val="none" w:sz="0" w:space="0" w:color="auto"/>
      </w:divBdr>
    </w:div>
    <w:div w:id="1012806728">
      <w:bodyDiv w:val="1"/>
      <w:marLeft w:val="0"/>
      <w:marRight w:val="0"/>
      <w:marTop w:val="0"/>
      <w:marBottom w:val="0"/>
      <w:divBdr>
        <w:top w:val="none" w:sz="0" w:space="0" w:color="auto"/>
        <w:left w:val="none" w:sz="0" w:space="0" w:color="auto"/>
        <w:bottom w:val="none" w:sz="0" w:space="0" w:color="auto"/>
        <w:right w:val="none" w:sz="0" w:space="0" w:color="auto"/>
      </w:divBdr>
    </w:div>
    <w:div w:id="1015576648">
      <w:bodyDiv w:val="1"/>
      <w:marLeft w:val="0"/>
      <w:marRight w:val="0"/>
      <w:marTop w:val="0"/>
      <w:marBottom w:val="0"/>
      <w:divBdr>
        <w:top w:val="none" w:sz="0" w:space="0" w:color="auto"/>
        <w:left w:val="none" w:sz="0" w:space="0" w:color="auto"/>
        <w:bottom w:val="none" w:sz="0" w:space="0" w:color="auto"/>
        <w:right w:val="none" w:sz="0" w:space="0" w:color="auto"/>
      </w:divBdr>
    </w:div>
    <w:div w:id="1379938977">
      <w:bodyDiv w:val="1"/>
      <w:marLeft w:val="0"/>
      <w:marRight w:val="0"/>
      <w:marTop w:val="0"/>
      <w:marBottom w:val="0"/>
      <w:divBdr>
        <w:top w:val="none" w:sz="0" w:space="0" w:color="auto"/>
        <w:left w:val="none" w:sz="0" w:space="0" w:color="auto"/>
        <w:bottom w:val="none" w:sz="0" w:space="0" w:color="auto"/>
        <w:right w:val="none" w:sz="0" w:space="0" w:color="auto"/>
      </w:divBdr>
    </w:div>
    <w:div w:id="1524243050">
      <w:bodyDiv w:val="1"/>
      <w:marLeft w:val="0"/>
      <w:marRight w:val="0"/>
      <w:marTop w:val="0"/>
      <w:marBottom w:val="0"/>
      <w:divBdr>
        <w:top w:val="none" w:sz="0" w:space="0" w:color="auto"/>
        <w:left w:val="none" w:sz="0" w:space="0" w:color="auto"/>
        <w:bottom w:val="none" w:sz="0" w:space="0" w:color="auto"/>
        <w:right w:val="none" w:sz="0" w:space="0" w:color="auto"/>
      </w:divBdr>
    </w:div>
    <w:div w:id="1945723027">
      <w:bodyDiv w:val="1"/>
      <w:marLeft w:val="0"/>
      <w:marRight w:val="0"/>
      <w:marTop w:val="0"/>
      <w:marBottom w:val="0"/>
      <w:divBdr>
        <w:top w:val="none" w:sz="0" w:space="0" w:color="auto"/>
        <w:left w:val="none" w:sz="0" w:space="0" w:color="auto"/>
        <w:bottom w:val="none" w:sz="0" w:space="0" w:color="auto"/>
        <w:right w:val="none" w:sz="0" w:space="0" w:color="auto"/>
      </w:divBdr>
    </w:div>
    <w:div w:id="2013218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portal.mec.gov.br/seesp/arquivos/pdf/grafiainfo.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portal.mec.gov.br/images/revista_inclusao/grafiainfo.txt" TargetMode="External"/><Relationship Id="rId2" Type="http://schemas.openxmlformats.org/officeDocument/2006/relationships/numbering" Target="numbering.xml"/><Relationship Id="rId16" Type="http://schemas.openxmlformats.org/officeDocument/2006/relationships/hyperlink" Target="https://www.dotlessbraille.org/nerdsNUMBRL.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once.es/servicios-sociales/braille/comision-braille-espanol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78B33-BA66-4BB5-BBDA-B74D8521F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24</Pages>
  <Words>3811</Words>
  <Characters>21726</Characters>
  <Application>Microsoft Office Word</Application>
  <DocSecurity>0</DocSecurity>
  <Lines>181</Lines>
  <Paragraphs>50</Paragraphs>
  <ScaleCrop>false</ScaleCrop>
  <HeadingPairs>
    <vt:vector size="2" baseType="variant">
      <vt:variant>
        <vt:lpstr>Título</vt:lpstr>
      </vt:variant>
      <vt:variant>
        <vt:i4>1</vt:i4>
      </vt:variant>
    </vt:vector>
  </HeadingPairs>
  <TitlesOfParts>
    <vt:vector size="1" baseType="lpstr">
      <vt:lpstr/>
    </vt:vector>
  </TitlesOfParts>
  <Company>Junta de Castilla y León</Company>
  <LinksUpToDate>false</LinksUpToDate>
  <CharactersWithSpaces>25487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Braillecor</dc:creator>
  <cp:keywords>Braillecor</cp:keywords>
  <cp:lastModifiedBy>maria garcia garmendia</cp:lastModifiedBy>
  <cp:revision>34</cp:revision>
  <cp:lastPrinted>2024-03-01T15:52:00Z</cp:lastPrinted>
  <dcterms:created xsi:type="dcterms:W3CDTF">2024-03-05T00:52:00Z</dcterms:created>
  <dcterms:modified xsi:type="dcterms:W3CDTF">2024-03-08T18:44:00Z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DBTTemplate">
    <vt:lpwstr>English (UEB) - basic.dxt</vt:lpwstr>
  </property>
</Properties>
</file>