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1CDD" w14:textId="218E2804" w:rsidR="008B3004" w:rsidRPr="00E64D6B" w:rsidRDefault="005E58F2" w:rsidP="00085BCA">
      <w:pPr>
        <w:pStyle w:val="Heading1"/>
        <w:rPr>
          <w:rFonts w:asciiTheme="minorHAnsi" w:hAnsiTheme="minorHAnsi" w:cstheme="minorHAnsi"/>
        </w:rPr>
      </w:pPr>
      <w:r w:rsidRPr="00E64D6B">
        <w:rPr>
          <w:rFonts w:asciiTheme="minorHAnsi" w:hAnsiTheme="minorHAnsi" w:cstheme="minorHAnsi"/>
        </w:rPr>
        <w:t xml:space="preserve">Expanding the Frontiers of Literacy: </w:t>
      </w:r>
      <w:r w:rsidR="008B3004" w:rsidRPr="00E64D6B">
        <w:rPr>
          <w:rFonts w:asciiTheme="minorHAnsi" w:hAnsiTheme="minorHAnsi" w:cstheme="minorHAnsi"/>
        </w:rPr>
        <w:t>Developing Braille Codes for Languages Other Than English</w:t>
      </w:r>
    </w:p>
    <w:p w14:paraId="2B688FD1" w14:textId="77777777" w:rsidR="00B3230B" w:rsidRPr="00E64D6B" w:rsidRDefault="00B3230B" w:rsidP="0099539B">
      <w:pPr>
        <w:rPr>
          <w:rFonts w:cstheme="minorHAnsi"/>
          <w:sz w:val="24"/>
          <w:szCs w:val="24"/>
        </w:rPr>
      </w:pPr>
    </w:p>
    <w:p w14:paraId="65620CB5" w14:textId="77777777" w:rsidR="00383628" w:rsidRPr="00E64D6B" w:rsidRDefault="00607B3D" w:rsidP="0099539B">
      <w:pPr>
        <w:rPr>
          <w:rFonts w:cstheme="minorHAnsi"/>
          <w:sz w:val="24"/>
          <w:szCs w:val="24"/>
        </w:rPr>
      </w:pPr>
      <w:r w:rsidRPr="00E64D6B">
        <w:rPr>
          <w:rFonts w:cstheme="minorHAnsi"/>
          <w:sz w:val="24"/>
          <w:szCs w:val="24"/>
        </w:rPr>
        <w:t>International Council on English Braille</w:t>
      </w:r>
    </w:p>
    <w:p w14:paraId="7D8E560A" w14:textId="2977D16C" w:rsidR="00607B3D" w:rsidRPr="00E64D6B" w:rsidRDefault="0065249F" w:rsidP="0099539B">
      <w:pPr>
        <w:rPr>
          <w:rFonts w:cstheme="minorHAnsi"/>
          <w:sz w:val="24"/>
          <w:szCs w:val="24"/>
        </w:rPr>
      </w:pPr>
      <w:r w:rsidRPr="00E64D6B">
        <w:rPr>
          <w:rFonts w:cstheme="minorHAnsi"/>
          <w:sz w:val="24"/>
          <w:szCs w:val="24"/>
        </w:rPr>
        <w:t>8</w:t>
      </w:r>
      <w:r w:rsidR="00607B3D" w:rsidRPr="00E64D6B">
        <w:rPr>
          <w:rFonts w:cstheme="minorHAnsi"/>
          <w:sz w:val="24"/>
          <w:szCs w:val="24"/>
        </w:rPr>
        <w:t>th General Assembly</w:t>
      </w:r>
    </w:p>
    <w:p w14:paraId="12666BE5" w14:textId="77777777" w:rsidR="009E5E00" w:rsidRDefault="0065249F" w:rsidP="0099539B">
      <w:pPr>
        <w:rPr>
          <w:rFonts w:cstheme="minorHAnsi"/>
          <w:sz w:val="24"/>
          <w:szCs w:val="24"/>
        </w:rPr>
      </w:pPr>
      <w:r w:rsidRPr="00E64D6B">
        <w:rPr>
          <w:rFonts w:cstheme="minorHAnsi"/>
          <w:sz w:val="24"/>
          <w:szCs w:val="24"/>
        </w:rPr>
        <w:t>Auckland</w:t>
      </w:r>
      <w:r w:rsidR="00607B3D" w:rsidRPr="00E64D6B">
        <w:rPr>
          <w:rFonts w:cstheme="minorHAnsi"/>
          <w:sz w:val="24"/>
          <w:szCs w:val="24"/>
        </w:rPr>
        <w:t xml:space="preserve">, </w:t>
      </w:r>
      <w:r w:rsidR="009E5E00">
        <w:rPr>
          <w:rFonts w:cstheme="minorHAnsi"/>
          <w:sz w:val="24"/>
          <w:szCs w:val="24"/>
        </w:rPr>
        <w:t>New Zealand</w:t>
      </w:r>
    </w:p>
    <w:p w14:paraId="5887B91D" w14:textId="58DC3191" w:rsidR="00607B3D" w:rsidRPr="00E64D6B" w:rsidRDefault="00607B3D" w:rsidP="0099539B">
      <w:pPr>
        <w:rPr>
          <w:rFonts w:cstheme="minorHAnsi"/>
          <w:sz w:val="24"/>
          <w:szCs w:val="24"/>
        </w:rPr>
      </w:pPr>
      <w:r w:rsidRPr="00E64D6B">
        <w:rPr>
          <w:rFonts w:cstheme="minorHAnsi"/>
          <w:sz w:val="24"/>
          <w:szCs w:val="24"/>
        </w:rPr>
        <w:t>May 202</w:t>
      </w:r>
      <w:r w:rsidR="0065249F" w:rsidRPr="00E64D6B">
        <w:rPr>
          <w:rFonts w:cstheme="minorHAnsi"/>
          <w:sz w:val="24"/>
          <w:szCs w:val="24"/>
        </w:rPr>
        <w:t>4</w:t>
      </w:r>
    </w:p>
    <w:p w14:paraId="69D5748F" w14:textId="77777777" w:rsidR="00607B3D" w:rsidRPr="00E64D6B" w:rsidRDefault="00607B3D">
      <w:pPr>
        <w:rPr>
          <w:rFonts w:cstheme="minorHAnsi"/>
          <w:sz w:val="24"/>
          <w:szCs w:val="24"/>
        </w:rPr>
      </w:pPr>
    </w:p>
    <w:p w14:paraId="3CE588C9" w14:textId="77777777" w:rsidR="00607B3D" w:rsidRPr="00E64D6B" w:rsidRDefault="00607B3D" w:rsidP="00262962">
      <w:pPr>
        <w:pStyle w:val="Heading2"/>
        <w:rPr>
          <w:rFonts w:asciiTheme="minorHAnsi" w:hAnsiTheme="minorHAnsi" w:cstheme="minorHAnsi"/>
          <w:sz w:val="28"/>
          <w:szCs w:val="28"/>
        </w:rPr>
      </w:pPr>
      <w:r w:rsidRPr="00E64D6B">
        <w:rPr>
          <w:rFonts w:asciiTheme="minorHAnsi" w:hAnsiTheme="minorHAnsi" w:cstheme="minorHAnsi"/>
          <w:sz w:val="28"/>
          <w:szCs w:val="28"/>
        </w:rPr>
        <w:t xml:space="preserve">Presenter </w:t>
      </w:r>
    </w:p>
    <w:p w14:paraId="01A2291C" w14:textId="77777777" w:rsidR="002B707B" w:rsidRPr="00E64D6B" w:rsidRDefault="00607B3D">
      <w:pPr>
        <w:rPr>
          <w:rFonts w:cstheme="minorHAnsi"/>
          <w:sz w:val="24"/>
          <w:szCs w:val="24"/>
        </w:rPr>
      </w:pPr>
      <w:r w:rsidRPr="00E64D6B">
        <w:rPr>
          <w:rFonts w:cstheme="minorHAnsi"/>
          <w:sz w:val="24"/>
          <w:szCs w:val="24"/>
        </w:rPr>
        <w:t xml:space="preserve">Jen Goulden, </w:t>
      </w:r>
      <w:r w:rsidR="002B707B" w:rsidRPr="00E64D6B">
        <w:rPr>
          <w:rFonts w:cstheme="minorHAnsi"/>
          <w:sz w:val="24"/>
          <w:szCs w:val="24"/>
        </w:rPr>
        <w:t>M.A., EDP, UEB Technical</w:t>
      </w:r>
    </w:p>
    <w:p w14:paraId="4CBD6401" w14:textId="6DAD4436" w:rsidR="00607B3D" w:rsidRPr="00E64D6B" w:rsidRDefault="00607B3D">
      <w:pPr>
        <w:rPr>
          <w:rFonts w:cstheme="minorHAnsi"/>
          <w:sz w:val="24"/>
          <w:szCs w:val="24"/>
        </w:rPr>
      </w:pPr>
      <w:r w:rsidRPr="00E64D6B">
        <w:rPr>
          <w:rFonts w:cstheme="minorHAnsi"/>
          <w:sz w:val="24"/>
          <w:szCs w:val="24"/>
        </w:rPr>
        <w:t>Crawford Technologies</w:t>
      </w:r>
      <w:r w:rsidR="002B707B" w:rsidRPr="00E64D6B">
        <w:rPr>
          <w:rFonts w:cstheme="minorHAnsi"/>
          <w:sz w:val="24"/>
          <w:szCs w:val="24"/>
        </w:rPr>
        <w:t xml:space="preserve"> Inc.</w:t>
      </w:r>
    </w:p>
    <w:p w14:paraId="18B2642A" w14:textId="77777777" w:rsidR="00607B3D" w:rsidRPr="00E64D6B" w:rsidRDefault="00607B3D">
      <w:pPr>
        <w:rPr>
          <w:rFonts w:cstheme="minorHAnsi"/>
          <w:sz w:val="24"/>
          <w:szCs w:val="24"/>
        </w:rPr>
      </w:pPr>
      <w:r w:rsidRPr="00E64D6B">
        <w:rPr>
          <w:rFonts w:cstheme="minorHAnsi"/>
          <w:sz w:val="24"/>
          <w:szCs w:val="24"/>
        </w:rPr>
        <w:t>ICEB Treasurer, Canadian delegate</w:t>
      </w:r>
    </w:p>
    <w:p w14:paraId="22510D67" w14:textId="0B823A91" w:rsidR="00D91C7C" w:rsidRPr="00E64D6B" w:rsidRDefault="00D91C7C">
      <w:pPr>
        <w:rPr>
          <w:rFonts w:cstheme="minorHAnsi"/>
          <w:sz w:val="24"/>
          <w:szCs w:val="24"/>
        </w:rPr>
      </w:pPr>
    </w:p>
    <w:p w14:paraId="5CBAA416" w14:textId="4DFBEA19" w:rsidR="00607B3D" w:rsidRPr="00E64D6B" w:rsidRDefault="007639DF" w:rsidP="00926EF1">
      <w:pPr>
        <w:pStyle w:val="Heading2"/>
        <w:rPr>
          <w:rFonts w:asciiTheme="minorHAnsi" w:hAnsiTheme="minorHAnsi" w:cstheme="minorHAnsi"/>
          <w:sz w:val="28"/>
          <w:szCs w:val="28"/>
        </w:rPr>
      </w:pPr>
      <w:r w:rsidRPr="00E64D6B">
        <w:rPr>
          <w:rFonts w:asciiTheme="minorHAnsi" w:hAnsiTheme="minorHAnsi" w:cstheme="minorHAnsi"/>
          <w:sz w:val="28"/>
          <w:szCs w:val="28"/>
        </w:rPr>
        <w:t>Abstract</w:t>
      </w:r>
    </w:p>
    <w:p w14:paraId="47C2DEB8" w14:textId="210E22DD" w:rsidR="007702CA" w:rsidRPr="00E64D6B" w:rsidRDefault="001C3B3E">
      <w:pPr>
        <w:rPr>
          <w:rFonts w:cstheme="minorHAnsi"/>
          <w:sz w:val="24"/>
          <w:szCs w:val="24"/>
        </w:rPr>
      </w:pPr>
      <w:r w:rsidRPr="00E64D6B">
        <w:rPr>
          <w:rFonts w:cstheme="minorHAnsi"/>
          <w:sz w:val="24"/>
          <w:szCs w:val="24"/>
        </w:rPr>
        <w:t xml:space="preserve">For many of us, advances in technology have made braille easier to access than ever before … but what about languages that still don’t have a braille code at all? At a time when we celebrate how far we have come in the last two centuries, we can also take the opportunity to consider </w:t>
      </w:r>
      <w:r w:rsidR="007702CA" w:rsidRPr="00E64D6B">
        <w:rPr>
          <w:rFonts w:cstheme="minorHAnsi"/>
          <w:sz w:val="24"/>
          <w:szCs w:val="24"/>
        </w:rPr>
        <w:t xml:space="preserve">braille codes that have yet to be developed. </w:t>
      </w:r>
    </w:p>
    <w:p w14:paraId="53B5B35D" w14:textId="77777777" w:rsidR="007702CA" w:rsidRPr="00E64D6B" w:rsidRDefault="007702CA">
      <w:pPr>
        <w:rPr>
          <w:rFonts w:cstheme="minorHAnsi"/>
          <w:sz w:val="24"/>
          <w:szCs w:val="24"/>
        </w:rPr>
      </w:pPr>
    </w:p>
    <w:p w14:paraId="5DCA9991" w14:textId="79D627E3" w:rsidR="005E58F2" w:rsidRPr="00E64D6B" w:rsidRDefault="007702CA">
      <w:pPr>
        <w:rPr>
          <w:rFonts w:cstheme="minorHAnsi"/>
          <w:sz w:val="24"/>
          <w:szCs w:val="24"/>
        </w:rPr>
      </w:pPr>
      <w:r w:rsidRPr="00E64D6B">
        <w:rPr>
          <w:rFonts w:cstheme="minorHAnsi"/>
          <w:sz w:val="24"/>
          <w:szCs w:val="24"/>
        </w:rPr>
        <w:t xml:space="preserve">Over the last few years ICEB has received </w:t>
      </w:r>
      <w:r w:rsidR="005E58F2" w:rsidRPr="00E64D6B">
        <w:rPr>
          <w:rFonts w:cstheme="minorHAnsi"/>
          <w:sz w:val="24"/>
          <w:szCs w:val="24"/>
        </w:rPr>
        <w:t>enquiries</w:t>
      </w:r>
      <w:r w:rsidRPr="00E64D6B">
        <w:rPr>
          <w:rFonts w:cstheme="minorHAnsi"/>
          <w:sz w:val="24"/>
          <w:szCs w:val="24"/>
        </w:rPr>
        <w:t xml:space="preserve"> about developing braille codes for specific languages. We have also been made aware of </w:t>
      </w:r>
      <w:r w:rsidR="005E58F2" w:rsidRPr="00E64D6B">
        <w:rPr>
          <w:rFonts w:cstheme="minorHAnsi"/>
          <w:sz w:val="24"/>
          <w:szCs w:val="24"/>
        </w:rPr>
        <w:t xml:space="preserve">various </w:t>
      </w:r>
      <w:r w:rsidRPr="00E64D6B">
        <w:rPr>
          <w:rFonts w:cstheme="minorHAnsi"/>
          <w:sz w:val="24"/>
          <w:szCs w:val="24"/>
        </w:rPr>
        <w:t xml:space="preserve">attempts to develop such codes. Although this is technically out of scope </w:t>
      </w:r>
      <w:r w:rsidR="005E58F2" w:rsidRPr="00E64D6B">
        <w:rPr>
          <w:rFonts w:cstheme="minorHAnsi"/>
          <w:sz w:val="24"/>
          <w:szCs w:val="24"/>
        </w:rPr>
        <w:t xml:space="preserve">for a council focussed on English braille, </w:t>
      </w:r>
      <w:r w:rsidRPr="00E64D6B">
        <w:rPr>
          <w:rFonts w:cstheme="minorHAnsi"/>
          <w:sz w:val="24"/>
          <w:szCs w:val="24"/>
        </w:rPr>
        <w:t xml:space="preserve">we felt it was important to provide a resource that might at least give </w:t>
      </w:r>
      <w:r w:rsidR="005E58F2" w:rsidRPr="00E64D6B">
        <w:rPr>
          <w:rFonts w:cstheme="minorHAnsi"/>
          <w:sz w:val="24"/>
          <w:szCs w:val="24"/>
        </w:rPr>
        <w:t xml:space="preserve">some </w:t>
      </w:r>
      <w:r w:rsidR="00A816CC" w:rsidRPr="00E64D6B">
        <w:rPr>
          <w:rFonts w:cstheme="minorHAnsi"/>
          <w:sz w:val="24"/>
          <w:szCs w:val="24"/>
        </w:rPr>
        <w:t>introductory</w:t>
      </w:r>
      <w:r w:rsidR="005E58F2" w:rsidRPr="00E64D6B">
        <w:rPr>
          <w:rFonts w:cstheme="minorHAnsi"/>
          <w:sz w:val="24"/>
          <w:szCs w:val="24"/>
        </w:rPr>
        <w:t xml:space="preserve"> guidance to anyone with an interest in this subject</w:t>
      </w:r>
      <w:r w:rsidRPr="00E64D6B">
        <w:rPr>
          <w:rFonts w:cstheme="minorHAnsi"/>
          <w:sz w:val="24"/>
          <w:szCs w:val="24"/>
        </w:rPr>
        <w:t xml:space="preserve">. </w:t>
      </w:r>
    </w:p>
    <w:p w14:paraId="7B907664" w14:textId="77777777" w:rsidR="005E58F2" w:rsidRPr="00E64D6B" w:rsidRDefault="005E58F2">
      <w:pPr>
        <w:rPr>
          <w:rFonts w:cstheme="minorHAnsi"/>
          <w:sz w:val="24"/>
          <w:szCs w:val="24"/>
        </w:rPr>
      </w:pPr>
    </w:p>
    <w:p w14:paraId="6EBC9524" w14:textId="23DFDFB9" w:rsidR="009E2E2A" w:rsidRPr="00E64D6B" w:rsidRDefault="00500AED">
      <w:pPr>
        <w:rPr>
          <w:rFonts w:cstheme="minorHAnsi"/>
          <w:sz w:val="24"/>
          <w:szCs w:val="24"/>
        </w:rPr>
      </w:pPr>
      <w:r w:rsidRPr="00E64D6B">
        <w:rPr>
          <w:rFonts w:cstheme="minorHAnsi"/>
          <w:sz w:val="24"/>
          <w:szCs w:val="24"/>
        </w:rPr>
        <w:t>This</w:t>
      </w:r>
      <w:r w:rsidR="007702CA" w:rsidRPr="00E64D6B">
        <w:rPr>
          <w:rFonts w:cstheme="minorHAnsi"/>
          <w:sz w:val="24"/>
          <w:szCs w:val="24"/>
        </w:rPr>
        <w:t xml:space="preserve"> paper </w:t>
      </w:r>
      <w:r w:rsidR="00C645B2" w:rsidRPr="00E64D6B">
        <w:rPr>
          <w:rFonts w:cstheme="minorHAnsi"/>
          <w:sz w:val="24"/>
          <w:szCs w:val="24"/>
        </w:rPr>
        <w:t>will discuss</w:t>
      </w:r>
      <w:r w:rsidR="007702CA" w:rsidRPr="00E64D6B">
        <w:rPr>
          <w:rFonts w:cstheme="minorHAnsi"/>
          <w:sz w:val="24"/>
          <w:szCs w:val="24"/>
        </w:rPr>
        <w:t xml:space="preserve"> the guidance </w:t>
      </w:r>
      <w:r w:rsidR="005E58F2" w:rsidRPr="00E64D6B">
        <w:rPr>
          <w:rFonts w:cstheme="minorHAnsi"/>
          <w:sz w:val="24"/>
          <w:szCs w:val="24"/>
        </w:rPr>
        <w:t xml:space="preserve">document </w:t>
      </w:r>
      <w:r w:rsidR="00C645B2" w:rsidRPr="00E64D6B">
        <w:rPr>
          <w:rFonts w:cstheme="minorHAnsi"/>
          <w:sz w:val="24"/>
          <w:szCs w:val="24"/>
        </w:rPr>
        <w:t xml:space="preserve">that ICEB has prepared, as well as </w:t>
      </w:r>
      <w:r w:rsidR="007702CA" w:rsidRPr="00E64D6B">
        <w:rPr>
          <w:rFonts w:cstheme="minorHAnsi"/>
          <w:sz w:val="24"/>
          <w:szCs w:val="24"/>
        </w:rPr>
        <w:t>factors to consider when developing a</w:t>
      </w:r>
      <w:r w:rsidR="00EF0B90" w:rsidRPr="00E64D6B">
        <w:rPr>
          <w:rFonts w:cstheme="minorHAnsi"/>
          <w:sz w:val="24"/>
          <w:szCs w:val="24"/>
        </w:rPr>
        <w:t xml:space="preserve"> </w:t>
      </w:r>
      <w:r w:rsidR="007702CA" w:rsidRPr="00E64D6B">
        <w:rPr>
          <w:rFonts w:cstheme="minorHAnsi"/>
          <w:sz w:val="24"/>
          <w:szCs w:val="24"/>
        </w:rPr>
        <w:t xml:space="preserve">braille code. </w:t>
      </w:r>
      <w:r w:rsidR="00C645B2" w:rsidRPr="00E64D6B">
        <w:rPr>
          <w:rFonts w:cstheme="minorHAnsi"/>
          <w:sz w:val="24"/>
          <w:szCs w:val="24"/>
        </w:rPr>
        <w:t xml:space="preserve">It will </w:t>
      </w:r>
      <w:r w:rsidR="007702CA" w:rsidRPr="00E64D6B">
        <w:rPr>
          <w:rFonts w:cstheme="minorHAnsi"/>
          <w:sz w:val="24"/>
          <w:szCs w:val="24"/>
        </w:rPr>
        <w:t>also</w:t>
      </w:r>
      <w:r w:rsidR="00C645B2" w:rsidRPr="00E64D6B">
        <w:rPr>
          <w:rFonts w:cstheme="minorHAnsi"/>
          <w:sz w:val="24"/>
          <w:szCs w:val="24"/>
        </w:rPr>
        <w:t xml:space="preserve"> provide an overview</w:t>
      </w:r>
      <w:r w:rsidR="005E58F2" w:rsidRPr="00E64D6B">
        <w:rPr>
          <w:rFonts w:cstheme="minorHAnsi"/>
          <w:sz w:val="24"/>
          <w:szCs w:val="24"/>
        </w:rPr>
        <w:t xml:space="preserve"> </w:t>
      </w:r>
      <w:r w:rsidR="00C645B2" w:rsidRPr="00E64D6B">
        <w:rPr>
          <w:rFonts w:cstheme="minorHAnsi"/>
          <w:sz w:val="24"/>
          <w:szCs w:val="24"/>
        </w:rPr>
        <w:t xml:space="preserve">of </w:t>
      </w:r>
      <w:r w:rsidR="007702CA" w:rsidRPr="00E64D6B">
        <w:rPr>
          <w:rFonts w:cstheme="minorHAnsi"/>
          <w:sz w:val="24"/>
          <w:szCs w:val="24"/>
        </w:rPr>
        <w:t xml:space="preserve">the </w:t>
      </w:r>
      <w:r w:rsidR="00C645B2" w:rsidRPr="00E64D6B">
        <w:rPr>
          <w:rFonts w:cstheme="minorHAnsi"/>
          <w:sz w:val="24"/>
          <w:szCs w:val="24"/>
        </w:rPr>
        <w:t xml:space="preserve">recent </w:t>
      </w:r>
      <w:r w:rsidR="007702CA" w:rsidRPr="00E64D6B">
        <w:rPr>
          <w:rFonts w:cstheme="minorHAnsi"/>
          <w:sz w:val="24"/>
          <w:szCs w:val="24"/>
        </w:rPr>
        <w:t xml:space="preserve">development of the Mi’kmaw </w:t>
      </w:r>
      <w:r w:rsidR="00CF6DC1">
        <w:rPr>
          <w:rFonts w:cstheme="minorHAnsi"/>
          <w:sz w:val="24"/>
          <w:szCs w:val="24"/>
        </w:rPr>
        <w:t>B</w:t>
      </w:r>
      <w:r w:rsidR="005E58F2" w:rsidRPr="00E64D6B">
        <w:rPr>
          <w:rFonts w:cstheme="minorHAnsi"/>
          <w:sz w:val="24"/>
          <w:szCs w:val="24"/>
        </w:rPr>
        <w:t xml:space="preserve">raille </w:t>
      </w:r>
      <w:r w:rsidR="00DC093E">
        <w:rPr>
          <w:rFonts w:cstheme="minorHAnsi"/>
          <w:sz w:val="24"/>
          <w:szCs w:val="24"/>
        </w:rPr>
        <w:t>C</w:t>
      </w:r>
      <w:r w:rsidR="007702CA" w:rsidRPr="00E64D6B">
        <w:rPr>
          <w:rFonts w:cstheme="minorHAnsi"/>
          <w:sz w:val="24"/>
          <w:szCs w:val="24"/>
        </w:rPr>
        <w:t>ode</w:t>
      </w:r>
      <w:r w:rsidR="009E2E2A" w:rsidRPr="00E64D6B">
        <w:rPr>
          <w:rFonts w:cstheme="minorHAnsi"/>
          <w:sz w:val="24"/>
          <w:szCs w:val="24"/>
        </w:rPr>
        <w:t xml:space="preserve"> and its adoption in both Canada and the United States.</w:t>
      </w:r>
    </w:p>
    <w:p w14:paraId="1F27E094" w14:textId="77777777" w:rsidR="009F7D96" w:rsidRPr="00E64D6B" w:rsidRDefault="009F7D96">
      <w:pPr>
        <w:rPr>
          <w:rFonts w:cstheme="minorHAnsi"/>
          <w:sz w:val="24"/>
          <w:szCs w:val="24"/>
        </w:rPr>
      </w:pPr>
    </w:p>
    <w:p w14:paraId="3695BBE7" w14:textId="5AB92A89" w:rsidR="003C188B" w:rsidRPr="00E64D6B" w:rsidRDefault="003C188B" w:rsidP="004F2AE4">
      <w:pPr>
        <w:pStyle w:val="Heading2"/>
        <w:rPr>
          <w:sz w:val="28"/>
          <w:szCs w:val="28"/>
        </w:rPr>
      </w:pPr>
      <w:r w:rsidRPr="00E64D6B">
        <w:rPr>
          <w:sz w:val="28"/>
          <w:szCs w:val="28"/>
        </w:rPr>
        <w:lastRenderedPageBreak/>
        <w:t>Introduction</w:t>
      </w:r>
    </w:p>
    <w:p w14:paraId="7BBC224E" w14:textId="24B1BC64" w:rsidR="00402263" w:rsidRPr="00E64D6B" w:rsidRDefault="008A07FE">
      <w:pPr>
        <w:rPr>
          <w:rFonts w:cstheme="minorHAnsi"/>
          <w:sz w:val="24"/>
          <w:szCs w:val="24"/>
        </w:rPr>
      </w:pPr>
      <w:r w:rsidRPr="00E64D6B">
        <w:rPr>
          <w:rFonts w:cstheme="minorHAnsi"/>
          <w:sz w:val="24"/>
          <w:szCs w:val="24"/>
        </w:rPr>
        <w:t xml:space="preserve">According to the </w:t>
      </w:r>
      <w:r w:rsidR="009541F1" w:rsidRPr="00E64D6B">
        <w:rPr>
          <w:rFonts w:cstheme="minorHAnsi"/>
          <w:sz w:val="24"/>
          <w:szCs w:val="24"/>
        </w:rPr>
        <w:t xml:space="preserve">latest edition of the </w:t>
      </w:r>
      <w:r w:rsidRPr="002A0941">
        <w:rPr>
          <w:rFonts w:cstheme="minorHAnsi"/>
          <w:sz w:val="24"/>
          <w:szCs w:val="24"/>
        </w:rPr>
        <w:t>Ethnologue</w:t>
      </w:r>
      <w:r w:rsidR="00665660" w:rsidRPr="00E64D6B">
        <w:rPr>
          <w:rStyle w:val="FootnoteReference"/>
          <w:rFonts w:cstheme="minorHAnsi"/>
          <w:i/>
          <w:iCs/>
          <w:sz w:val="24"/>
          <w:szCs w:val="24"/>
        </w:rPr>
        <w:footnoteReference w:id="1"/>
      </w:r>
      <w:r w:rsidRPr="00E64D6B">
        <w:rPr>
          <w:rFonts w:cstheme="minorHAnsi"/>
          <w:sz w:val="24"/>
          <w:szCs w:val="24"/>
        </w:rPr>
        <w:t xml:space="preserve"> there are 7,168 languages in use around the world today. </w:t>
      </w:r>
      <w:r w:rsidR="00EF0B90" w:rsidRPr="00E64D6B">
        <w:rPr>
          <w:rFonts w:cstheme="minorHAnsi"/>
          <w:sz w:val="24"/>
          <w:szCs w:val="24"/>
        </w:rPr>
        <w:t>T</w:t>
      </w:r>
      <w:r w:rsidR="00554CC9" w:rsidRPr="00E64D6B">
        <w:rPr>
          <w:rFonts w:cstheme="minorHAnsi"/>
          <w:sz w:val="24"/>
          <w:szCs w:val="24"/>
        </w:rPr>
        <w:t xml:space="preserve">he </w:t>
      </w:r>
      <w:r w:rsidR="009B6227" w:rsidRPr="00E64D6B">
        <w:rPr>
          <w:rFonts w:cstheme="minorHAnsi"/>
          <w:sz w:val="24"/>
          <w:szCs w:val="24"/>
        </w:rPr>
        <w:t>Duxbury Braille Translator</w:t>
      </w:r>
      <w:r w:rsidR="00A42E14" w:rsidRPr="00E64D6B">
        <w:rPr>
          <w:rFonts w:cstheme="minorHAnsi"/>
          <w:sz w:val="24"/>
          <w:szCs w:val="24"/>
        </w:rPr>
        <w:t xml:space="preserve"> </w:t>
      </w:r>
      <w:r w:rsidR="00F61776" w:rsidRPr="00E64D6B">
        <w:rPr>
          <w:rFonts w:cstheme="minorHAnsi"/>
          <w:sz w:val="24"/>
          <w:szCs w:val="24"/>
        </w:rPr>
        <w:t xml:space="preserve">(DBT) </w:t>
      </w:r>
      <w:r w:rsidR="00A42E14" w:rsidRPr="00E64D6B">
        <w:rPr>
          <w:rFonts w:cstheme="minorHAnsi"/>
          <w:sz w:val="24"/>
          <w:szCs w:val="24"/>
        </w:rPr>
        <w:t xml:space="preserve">has the capacity to produce braille in </w:t>
      </w:r>
      <w:r w:rsidR="00900BAA">
        <w:rPr>
          <w:rFonts w:cstheme="minorHAnsi"/>
          <w:sz w:val="24"/>
          <w:szCs w:val="24"/>
        </w:rPr>
        <w:t>more than</w:t>
      </w:r>
      <w:r w:rsidR="00A42E14" w:rsidRPr="00E64D6B">
        <w:rPr>
          <w:rFonts w:cstheme="minorHAnsi"/>
          <w:sz w:val="24"/>
          <w:szCs w:val="24"/>
        </w:rPr>
        <w:t xml:space="preserve"> 150 </w:t>
      </w:r>
      <w:r w:rsidR="000E0864" w:rsidRPr="00E64D6B">
        <w:rPr>
          <w:rFonts w:cstheme="minorHAnsi"/>
          <w:sz w:val="24"/>
          <w:szCs w:val="24"/>
        </w:rPr>
        <w:t xml:space="preserve">of those </w:t>
      </w:r>
      <w:r w:rsidR="00A42E14" w:rsidRPr="00E64D6B">
        <w:rPr>
          <w:rFonts w:cstheme="minorHAnsi"/>
          <w:sz w:val="24"/>
          <w:szCs w:val="24"/>
        </w:rPr>
        <w:t>languages.</w:t>
      </w:r>
      <w:r w:rsidR="009B6227" w:rsidRPr="00E64D6B">
        <w:rPr>
          <w:rFonts w:cstheme="minorHAnsi"/>
          <w:sz w:val="24"/>
          <w:szCs w:val="24"/>
        </w:rPr>
        <w:t xml:space="preserve"> </w:t>
      </w:r>
      <w:r w:rsidR="00FD40F4" w:rsidRPr="00E64D6B">
        <w:rPr>
          <w:rFonts w:cstheme="minorHAnsi"/>
          <w:sz w:val="24"/>
          <w:szCs w:val="24"/>
        </w:rPr>
        <w:t>Liblouis</w:t>
      </w:r>
      <w:r w:rsidR="009D509E" w:rsidRPr="00E64D6B">
        <w:rPr>
          <w:rFonts w:cstheme="minorHAnsi"/>
          <w:sz w:val="24"/>
          <w:szCs w:val="24"/>
        </w:rPr>
        <w:t xml:space="preserve">, an open-source braille translator and backtranslator, </w:t>
      </w:r>
      <w:r w:rsidR="00F61776" w:rsidRPr="00E64D6B">
        <w:rPr>
          <w:rFonts w:cstheme="minorHAnsi"/>
          <w:sz w:val="24"/>
          <w:szCs w:val="24"/>
        </w:rPr>
        <w:t xml:space="preserve">can support </w:t>
      </w:r>
      <w:r w:rsidR="001975D6" w:rsidRPr="00E64D6B">
        <w:rPr>
          <w:rFonts w:cstheme="minorHAnsi"/>
          <w:sz w:val="24"/>
          <w:szCs w:val="24"/>
        </w:rPr>
        <w:t>roughly</w:t>
      </w:r>
      <w:r w:rsidR="00F61776" w:rsidRPr="00E64D6B">
        <w:rPr>
          <w:rFonts w:cstheme="minorHAnsi"/>
          <w:sz w:val="24"/>
          <w:szCs w:val="24"/>
        </w:rPr>
        <w:t xml:space="preserve"> 100</w:t>
      </w:r>
      <w:r w:rsidR="009D509E" w:rsidRPr="00E64D6B">
        <w:rPr>
          <w:rFonts w:cstheme="minorHAnsi"/>
          <w:sz w:val="24"/>
          <w:szCs w:val="24"/>
        </w:rPr>
        <w:t>,</w:t>
      </w:r>
      <w:r w:rsidR="00554CC9" w:rsidRPr="00E64D6B">
        <w:rPr>
          <w:rFonts w:cstheme="minorHAnsi"/>
          <w:sz w:val="24"/>
          <w:szCs w:val="24"/>
        </w:rPr>
        <w:t xml:space="preserve"> and</w:t>
      </w:r>
      <w:r w:rsidR="009D509E" w:rsidRPr="00E64D6B">
        <w:rPr>
          <w:rFonts w:cstheme="minorHAnsi"/>
          <w:sz w:val="24"/>
          <w:szCs w:val="24"/>
        </w:rPr>
        <w:t xml:space="preserve"> </w:t>
      </w:r>
      <w:r w:rsidR="009D509E" w:rsidRPr="00E64D6B">
        <w:rPr>
          <w:rFonts w:cstheme="minorHAnsi"/>
          <w:i/>
          <w:iCs/>
          <w:sz w:val="24"/>
          <w:szCs w:val="24"/>
        </w:rPr>
        <w:t>World Braille Usage Third Edition</w:t>
      </w:r>
      <w:r w:rsidR="009D509E" w:rsidRPr="00E64D6B">
        <w:rPr>
          <w:rFonts w:cstheme="minorHAnsi"/>
          <w:sz w:val="24"/>
          <w:szCs w:val="24"/>
        </w:rPr>
        <w:t xml:space="preserve"> provides basic information on braille codes for 133 languages used around the world.</w:t>
      </w:r>
      <w:r w:rsidR="00554CC9" w:rsidRPr="00E64D6B">
        <w:rPr>
          <w:rFonts w:cstheme="minorHAnsi"/>
          <w:sz w:val="24"/>
          <w:szCs w:val="24"/>
        </w:rPr>
        <w:t xml:space="preserve"> Many have worked diligently to develop these codes and make them available in various braille translation software and hardware, but there is still much that remains to be done.</w:t>
      </w:r>
      <w:r w:rsidR="005918A2" w:rsidRPr="00E64D6B">
        <w:rPr>
          <w:rFonts w:cstheme="minorHAnsi"/>
          <w:sz w:val="24"/>
          <w:szCs w:val="24"/>
        </w:rPr>
        <w:t xml:space="preserve"> </w:t>
      </w:r>
    </w:p>
    <w:p w14:paraId="37C26B67" w14:textId="77777777" w:rsidR="00B44F79" w:rsidRPr="00E64D6B" w:rsidRDefault="00B44F79">
      <w:pPr>
        <w:rPr>
          <w:rFonts w:cstheme="minorHAnsi"/>
          <w:sz w:val="24"/>
          <w:szCs w:val="24"/>
        </w:rPr>
      </w:pPr>
    </w:p>
    <w:p w14:paraId="635253A5" w14:textId="0BF69F5F" w:rsidR="006B2467" w:rsidRPr="00E64D6B" w:rsidRDefault="00AF3006">
      <w:pPr>
        <w:rPr>
          <w:rFonts w:cstheme="minorHAnsi"/>
          <w:sz w:val="24"/>
          <w:szCs w:val="24"/>
        </w:rPr>
      </w:pPr>
      <w:r w:rsidRPr="00E64D6B">
        <w:rPr>
          <w:rFonts w:cstheme="minorHAnsi"/>
          <w:sz w:val="24"/>
          <w:szCs w:val="24"/>
        </w:rPr>
        <w:t xml:space="preserve">The framework of this paper centres around </w:t>
      </w:r>
      <w:r w:rsidR="00FF0DD3" w:rsidRPr="00E64D6B">
        <w:rPr>
          <w:rFonts w:cstheme="minorHAnsi"/>
          <w:i/>
          <w:iCs/>
          <w:sz w:val="24"/>
          <w:szCs w:val="24"/>
        </w:rPr>
        <w:t>Developing Braille Codes for Lang</w:t>
      </w:r>
      <w:r w:rsidR="00241E84" w:rsidRPr="00E64D6B">
        <w:rPr>
          <w:rFonts w:cstheme="minorHAnsi"/>
          <w:i/>
          <w:iCs/>
          <w:sz w:val="24"/>
          <w:szCs w:val="24"/>
        </w:rPr>
        <w:t>ua</w:t>
      </w:r>
      <w:r w:rsidR="00FF0DD3" w:rsidRPr="00E64D6B">
        <w:rPr>
          <w:rFonts w:cstheme="minorHAnsi"/>
          <w:i/>
          <w:iCs/>
          <w:sz w:val="24"/>
          <w:szCs w:val="24"/>
        </w:rPr>
        <w:t>ges Other Than English</w:t>
      </w:r>
      <w:r w:rsidR="002E44DF" w:rsidRPr="00E64D6B">
        <w:rPr>
          <w:rFonts w:cstheme="minorHAnsi"/>
          <w:i/>
          <w:iCs/>
          <w:sz w:val="24"/>
          <w:szCs w:val="24"/>
        </w:rPr>
        <w:t>: Best Practices</w:t>
      </w:r>
      <w:r w:rsidR="00FD143D" w:rsidRPr="00E64D6B">
        <w:rPr>
          <w:rFonts w:cstheme="minorHAnsi"/>
          <w:sz w:val="24"/>
          <w:szCs w:val="24"/>
        </w:rPr>
        <w:t>, which was</w:t>
      </w:r>
      <w:r w:rsidR="00B44F79" w:rsidRPr="00E64D6B">
        <w:rPr>
          <w:rFonts w:cstheme="minorHAnsi"/>
          <w:sz w:val="24"/>
          <w:szCs w:val="24"/>
        </w:rPr>
        <w:t xml:space="preserve"> </w:t>
      </w:r>
      <w:r w:rsidR="00FD143D" w:rsidRPr="00E64D6B">
        <w:rPr>
          <w:rFonts w:cstheme="minorHAnsi"/>
          <w:sz w:val="24"/>
          <w:szCs w:val="24"/>
        </w:rPr>
        <w:t xml:space="preserve">prepared by </w:t>
      </w:r>
      <w:r w:rsidR="00FF0DD3" w:rsidRPr="00E64D6B">
        <w:rPr>
          <w:rFonts w:cstheme="minorHAnsi"/>
          <w:sz w:val="24"/>
          <w:szCs w:val="24"/>
        </w:rPr>
        <w:t>the International Council on English Braille (ICEB)</w:t>
      </w:r>
      <w:r w:rsidR="00FD143D" w:rsidRPr="00E64D6B">
        <w:rPr>
          <w:rFonts w:cstheme="minorHAnsi"/>
          <w:sz w:val="24"/>
          <w:szCs w:val="24"/>
        </w:rPr>
        <w:t xml:space="preserve"> in 2023</w:t>
      </w:r>
      <w:r w:rsidR="00FF0DD3" w:rsidRPr="00E64D6B">
        <w:rPr>
          <w:rFonts w:cstheme="minorHAnsi"/>
          <w:sz w:val="24"/>
          <w:szCs w:val="24"/>
        </w:rPr>
        <w:t>.</w:t>
      </w:r>
      <w:r w:rsidR="00B44F79" w:rsidRPr="00E64D6B">
        <w:rPr>
          <w:rFonts w:cstheme="minorHAnsi"/>
          <w:sz w:val="24"/>
          <w:szCs w:val="24"/>
        </w:rPr>
        <w:t xml:space="preserve"> </w:t>
      </w:r>
      <w:r w:rsidR="00FD143D" w:rsidRPr="00E64D6B">
        <w:rPr>
          <w:rFonts w:cstheme="minorHAnsi"/>
          <w:sz w:val="24"/>
          <w:szCs w:val="24"/>
        </w:rPr>
        <w:t>The ICEB Executive Committee tasked me with drafting th</w:t>
      </w:r>
      <w:r w:rsidR="00AD1DD9" w:rsidRPr="00E64D6B">
        <w:rPr>
          <w:rFonts w:cstheme="minorHAnsi"/>
          <w:sz w:val="24"/>
          <w:szCs w:val="24"/>
        </w:rPr>
        <w:t>ese</w:t>
      </w:r>
      <w:r w:rsidR="00FD143D" w:rsidRPr="00E64D6B">
        <w:rPr>
          <w:rFonts w:cstheme="minorHAnsi"/>
          <w:sz w:val="24"/>
          <w:szCs w:val="24"/>
        </w:rPr>
        <w:t xml:space="preserve"> </w:t>
      </w:r>
      <w:r w:rsidR="00AD1DD9" w:rsidRPr="00E64D6B">
        <w:rPr>
          <w:rFonts w:cstheme="minorHAnsi"/>
          <w:sz w:val="24"/>
          <w:szCs w:val="24"/>
        </w:rPr>
        <w:t>best practices</w:t>
      </w:r>
      <w:r w:rsidR="00FD143D" w:rsidRPr="00E64D6B">
        <w:rPr>
          <w:rFonts w:cstheme="minorHAnsi"/>
          <w:sz w:val="24"/>
          <w:szCs w:val="24"/>
        </w:rPr>
        <w:t xml:space="preserve"> in response to recent attempts to create braille codes by individuals who lacked the necessary braille and linguistic expertise. </w:t>
      </w:r>
      <w:r w:rsidR="00B44F79" w:rsidRPr="00E64D6B">
        <w:rPr>
          <w:rFonts w:cstheme="minorHAnsi"/>
          <w:sz w:val="24"/>
          <w:szCs w:val="24"/>
        </w:rPr>
        <w:t xml:space="preserve">I would like to thank Dr. Robert Englebretson </w:t>
      </w:r>
      <w:r w:rsidR="00E47C05" w:rsidRPr="00E64D6B">
        <w:rPr>
          <w:rFonts w:cstheme="minorHAnsi"/>
          <w:sz w:val="24"/>
          <w:szCs w:val="24"/>
        </w:rPr>
        <w:t xml:space="preserve">for his </w:t>
      </w:r>
      <w:r w:rsidR="00AD1DD9" w:rsidRPr="00E64D6B">
        <w:rPr>
          <w:rFonts w:cstheme="minorHAnsi"/>
          <w:sz w:val="24"/>
          <w:szCs w:val="24"/>
        </w:rPr>
        <w:t xml:space="preserve">guidance </w:t>
      </w:r>
      <w:r w:rsidR="00B44F79" w:rsidRPr="00E64D6B">
        <w:rPr>
          <w:rFonts w:cstheme="minorHAnsi"/>
          <w:sz w:val="24"/>
          <w:szCs w:val="24"/>
        </w:rPr>
        <w:t xml:space="preserve">and </w:t>
      </w:r>
      <w:r w:rsidR="00E47C05" w:rsidRPr="00E64D6B">
        <w:rPr>
          <w:rFonts w:cstheme="minorHAnsi"/>
          <w:sz w:val="24"/>
          <w:szCs w:val="24"/>
        </w:rPr>
        <w:t xml:space="preserve">his </w:t>
      </w:r>
      <w:r w:rsidR="00B44F79" w:rsidRPr="00E64D6B">
        <w:rPr>
          <w:rFonts w:cstheme="minorHAnsi"/>
          <w:sz w:val="24"/>
          <w:szCs w:val="24"/>
        </w:rPr>
        <w:t>invaluable contribution</w:t>
      </w:r>
      <w:r w:rsidR="00E47C05" w:rsidRPr="00E64D6B">
        <w:rPr>
          <w:rFonts w:cstheme="minorHAnsi"/>
          <w:sz w:val="24"/>
          <w:szCs w:val="24"/>
        </w:rPr>
        <w:t xml:space="preserve"> </w:t>
      </w:r>
      <w:r w:rsidR="00B44F79" w:rsidRPr="00E64D6B">
        <w:rPr>
          <w:rFonts w:cstheme="minorHAnsi"/>
          <w:sz w:val="24"/>
          <w:szCs w:val="24"/>
        </w:rPr>
        <w:t>to this document.</w:t>
      </w:r>
      <w:r w:rsidRPr="00E64D6B">
        <w:rPr>
          <w:rFonts w:cstheme="minorHAnsi"/>
          <w:sz w:val="24"/>
          <w:szCs w:val="24"/>
        </w:rPr>
        <w:t xml:space="preserve"> </w:t>
      </w:r>
    </w:p>
    <w:p w14:paraId="617E3AC3" w14:textId="77777777" w:rsidR="003C188B" w:rsidRPr="00E64D6B" w:rsidRDefault="003C188B">
      <w:pPr>
        <w:rPr>
          <w:rFonts w:cstheme="minorHAnsi"/>
          <w:sz w:val="24"/>
          <w:szCs w:val="24"/>
        </w:rPr>
      </w:pPr>
    </w:p>
    <w:p w14:paraId="2506DDAB" w14:textId="77777777" w:rsidR="0097424E" w:rsidRPr="00E64D6B" w:rsidRDefault="009C54F5" w:rsidP="00485B77">
      <w:pPr>
        <w:pStyle w:val="PlainText"/>
        <w:rPr>
          <w:rFonts w:asciiTheme="minorHAnsi" w:hAnsiTheme="minorHAnsi" w:cstheme="minorHAnsi"/>
          <w:sz w:val="24"/>
          <w:szCs w:val="24"/>
        </w:rPr>
      </w:pPr>
      <w:r w:rsidRPr="00E64D6B">
        <w:rPr>
          <w:rFonts w:asciiTheme="minorHAnsi" w:hAnsiTheme="minorHAnsi" w:cstheme="minorHAnsi"/>
          <w:sz w:val="24"/>
          <w:szCs w:val="24"/>
        </w:rPr>
        <w:t>A</w:t>
      </w:r>
      <w:r w:rsidR="00485B77" w:rsidRPr="00E64D6B">
        <w:rPr>
          <w:rFonts w:asciiTheme="minorHAnsi" w:hAnsiTheme="minorHAnsi" w:cstheme="minorHAnsi"/>
          <w:sz w:val="24"/>
          <w:szCs w:val="24"/>
        </w:rPr>
        <w:t xml:space="preserve">n article published in the Journal of Blindness and Innovation Research (JBIR) </w:t>
      </w:r>
      <w:r w:rsidR="00711695" w:rsidRPr="00E64D6B">
        <w:rPr>
          <w:rFonts w:asciiTheme="minorHAnsi" w:hAnsiTheme="minorHAnsi" w:cstheme="minorHAnsi"/>
          <w:sz w:val="24"/>
          <w:szCs w:val="24"/>
        </w:rPr>
        <w:t xml:space="preserve">summarizes the importance of braille codes for Indigenous languages in particular: </w:t>
      </w:r>
    </w:p>
    <w:p w14:paraId="31D9C9A1" w14:textId="77777777" w:rsidR="0097424E" w:rsidRPr="00E64D6B" w:rsidRDefault="0097424E" w:rsidP="00485B77">
      <w:pPr>
        <w:pStyle w:val="PlainText"/>
        <w:rPr>
          <w:rFonts w:asciiTheme="minorHAnsi" w:hAnsiTheme="minorHAnsi" w:cstheme="minorHAnsi"/>
          <w:sz w:val="24"/>
          <w:szCs w:val="24"/>
        </w:rPr>
      </w:pPr>
    </w:p>
    <w:p w14:paraId="0114E14A" w14:textId="4E5B58AD" w:rsidR="00485B77" w:rsidRPr="00E64D6B" w:rsidRDefault="00485B77" w:rsidP="0097424E">
      <w:pPr>
        <w:pStyle w:val="PlainText"/>
        <w:ind w:left="720"/>
        <w:rPr>
          <w:rFonts w:asciiTheme="minorHAnsi" w:hAnsiTheme="minorHAnsi" w:cstheme="minorHAnsi"/>
          <w:sz w:val="24"/>
          <w:szCs w:val="24"/>
        </w:rPr>
      </w:pPr>
      <w:r w:rsidRPr="00E64D6B">
        <w:rPr>
          <w:rFonts w:asciiTheme="minorHAnsi" w:hAnsiTheme="minorHAnsi" w:cstheme="minorHAnsi"/>
          <w:sz w:val="24"/>
          <w:szCs w:val="24"/>
        </w:rPr>
        <w:t>There has been a recen</w:t>
      </w:r>
      <w:r w:rsidR="00711695" w:rsidRPr="00E64D6B">
        <w:rPr>
          <w:rFonts w:asciiTheme="minorHAnsi" w:hAnsiTheme="minorHAnsi" w:cstheme="minorHAnsi"/>
          <w:sz w:val="24"/>
          <w:szCs w:val="24"/>
        </w:rPr>
        <w:t xml:space="preserve">t </w:t>
      </w:r>
      <w:r w:rsidRPr="00E64D6B">
        <w:rPr>
          <w:rFonts w:asciiTheme="minorHAnsi" w:hAnsiTheme="minorHAnsi" w:cstheme="minorHAnsi"/>
          <w:sz w:val="24"/>
          <w:szCs w:val="24"/>
        </w:rPr>
        <w:t xml:space="preserve">resurgence of Native American and First Nations </w:t>
      </w:r>
      <w:r w:rsidR="007E29D6">
        <w:rPr>
          <w:rFonts w:asciiTheme="minorHAnsi" w:hAnsiTheme="minorHAnsi" w:cstheme="minorHAnsi"/>
          <w:sz w:val="24"/>
          <w:szCs w:val="24"/>
        </w:rPr>
        <w:t xml:space="preserve">[of Canada] </w:t>
      </w:r>
      <w:r w:rsidRPr="00E64D6B">
        <w:rPr>
          <w:rFonts w:asciiTheme="minorHAnsi" w:hAnsiTheme="minorHAnsi" w:cstheme="minorHAnsi"/>
          <w:sz w:val="24"/>
          <w:szCs w:val="24"/>
        </w:rPr>
        <w:t>language use as a part of a broader effort toward community wellness and cultura</w:t>
      </w:r>
      <w:r w:rsidR="00711695" w:rsidRPr="00E64D6B">
        <w:rPr>
          <w:rFonts w:asciiTheme="minorHAnsi" w:hAnsiTheme="minorHAnsi" w:cstheme="minorHAnsi"/>
          <w:sz w:val="24"/>
          <w:szCs w:val="24"/>
        </w:rPr>
        <w:t xml:space="preserve">l </w:t>
      </w:r>
      <w:r w:rsidRPr="00E64D6B">
        <w:rPr>
          <w:rFonts w:asciiTheme="minorHAnsi" w:hAnsiTheme="minorHAnsi" w:cstheme="minorHAnsi"/>
          <w:sz w:val="24"/>
          <w:szCs w:val="24"/>
        </w:rPr>
        <w:t>revival. In order for blind people in these communities to fully participate in language-oriented programming, the establishment of a braille code fo</w:t>
      </w:r>
      <w:r w:rsidR="00711695" w:rsidRPr="00E64D6B">
        <w:rPr>
          <w:rFonts w:asciiTheme="minorHAnsi" w:hAnsiTheme="minorHAnsi" w:cstheme="minorHAnsi"/>
          <w:sz w:val="24"/>
          <w:szCs w:val="24"/>
        </w:rPr>
        <w:t xml:space="preserve">r </w:t>
      </w:r>
      <w:r w:rsidRPr="00E64D6B">
        <w:rPr>
          <w:rFonts w:asciiTheme="minorHAnsi" w:hAnsiTheme="minorHAnsi" w:cstheme="minorHAnsi"/>
          <w:sz w:val="24"/>
          <w:szCs w:val="24"/>
        </w:rPr>
        <w:t>the language in question is necessary. Creating a braille code for a Native American or First Nations language requires collaboration between literat</w:t>
      </w:r>
      <w:r w:rsidR="00711695" w:rsidRPr="00E64D6B">
        <w:rPr>
          <w:rFonts w:asciiTheme="minorHAnsi" w:hAnsiTheme="minorHAnsi" w:cstheme="minorHAnsi"/>
          <w:sz w:val="24"/>
          <w:szCs w:val="24"/>
        </w:rPr>
        <w:t xml:space="preserve">e </w:t>
      </w:r>
      <w:r w:rsidRPr="00E64D6B">
        <w:rPr>
          <w:rFonts w:asciiTheme="minorHAnsi" w:hAnsiTheme="minorHAnsi" w:cstheme="minorHAnsi"/>
          <w:sz w:val="24"/>
          <w:szCs w:val="24"/>
        </w:rPr>
        <w:t>native speakers and braille experts. As blind Native American and First Nations people learn braille codes for their languages, they can experience empowermen</w:t>
      </w:r>
      <w:r w:rsidR="00711695" w:rsidRPr="00E64D6B">
        <w:rPr>
          <w:rFonts w:asciiTheme="minorHAnsi" w:hAnsiTheme="minorHAnsi" w:cstheme="minorHAnsi"/>
          <w:sz w:val="24"/>
          <w:szCs w:val="24"/>
        </w:rPr>
        <w:t xml:space="preserve">t </w:t>
      </w:r>
      <w:r w:rsidRPr="00E64D6B">
        <w:rPr>
          <w:rFonts w:asciiTheme="minorHAnsi" w:hAnsiTheme="minorHAnsi" w:cstheme="minorHAnsi"/>
          <w:sz w:val="24"/>
          <w:szCs w:val="24"/>
        </w:rPr>
        <w:t>and increase their well-being. Teachers of the blind can offer instruction in these braille codes, building relationships marked by understanding whil</w:t>
      </w:r>
      <w:r w:rsidR="00711695" w:rsidRPr="00E64D6B">
        <w:rPr>
          <w:rFonts w:asciiTheme="minorHAnsi" w:hAnsiTheme="minorHAnsi" w:cstheme="minorHAnsi"/>
          <w:sz w:val="24"/>
          <w:szCs w:val="24"/>
        </w:rPr>
        <w:t xml:space="preserve">e </w:t>
      </w:r>
      <w:r w:rsidRPr="00E64D6B">
        <w:rPr>
          <w:rFonts w:asciiTheme="minorHAnsi" w:hAnsiTheme="minorHAnsi" w:cstheme="minorHAnsi"/>
          <w:sz w:val="24"/>
          <w:szCs w:val="24"/>
        </w:rPr>
        <w:t>simultaneously empowering their students to participate in language-oriented, community-based programs and activities</w:t>
      </w:r>
      <w:r w:rsidR="00711695" w:rsidRPr="00E64D6B">
        <w:rPr>
          <w:rFonts w:asciiTheme="minorHAnsi" w:hAnsiTheme="minorHAnsi" w:cstheme="minorHAnsi"/>
          <w:sz w:val="24"/>
          <w:szCs w:val="24"/>
        </w:rPr>
        <w:t>. (Salisbury and Begay Green, 2019)</w:t>
      </w:r>
    </w:p>
    <w:p w14:paraId="360CA2DA" w14:textId="77777777" w:rsidR="00E0257D" w:rsidRPr="00E64D6B" w:rsidRDefault="00E0257D" w:rsidP="00E0257D">
      <w:pPr>
        <w:pStyle w:val="PlainText"/>
        <w:rPr>
          <w:rFonts w:asciiTheme="minorHAnsi" w:hAnsiTheme="minorHAnsi" w:cstheme="minorHAnsi"/>
          <w:sz w:val="24"/>
          <w:szCs w:val="24"/>
        </w:rPr>
      </w:pPr>
    </w:p>
    <w:p w14:paraId="29E1AEFD" w14:textId="5B08BE28" w:rsidR="007369DE" w:rsidRPr="00E64D6B" w:rsidRDefault="00E0257D" w:rsidP="002613AA">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While ICEB affirms the value of braille in any language, the development of codes for languages other than English is beyond </w:t>
      </w:r>
      <w:r w:rsidR="002B6200" w:rsidRPr="00E64D6B">
        <w:rPr>
          <w:rFonts w:asciiTheme="minorHAnsi" w:hAnsiTheme="minorHAnsi" w:cstheme="minorHAnsi"/>
          <w:sz w:val="24"/>
          <w:szCs w:val="24"/>
        </w:rPr>
        <w:t>its</w:t>
      </w:r>
      <w:r w:rsidRPr="00E64D6B">
        <w:rPr>
          <w:rFonts w:asciiTheme="minorHAnsi" w:hAnsiTheme="minorHAnsi" w:cstheme="minorHAnsi"/>
          <w:sz w:val="24"/>
          <w:szCs w:val="24"/>
        </w:rPr>
        <w:t xml:space="preserve"> scope and mandate. Nonetheless, </w:t>
      </w:r>
      <w:r w:rsidR="002B6200" w:rsidRPr="00E64D6B">
        <w:rPr>
          <w:rFonts w:asciiTheme="minorHAnsi" w:hAnsiTheme="minorHAnsi" w:cstheme="minorHAnsi"/>
          <w:sz w:val="24"/>
          <w:szCs w:val="24"/>
        </w:rPr>
        <w:t xml:space="preserve">the Executive Committee </w:t>
      </w:r>
      <w:r w:rsidR="005D0AEC" w:rsidRPr="00E64D6B">
        <w:rPr>
          <w:rFonts w:asciiTheme="minorHAnsi" w:hAnsiTheme="minorHAnsi" w:cstheme="minorHAnsi"/>
          <w:sz w:val="24"/>
          <w:szCs w:val="24"/>
        </w:rPr>
        <w:t xml:space="preserve">made the decision to </w:t>
      </w:r>
      <w:r w:rsidRPr="00E64D6B">
        <w:rPr>
          <w:rFonts w:asciiTheme="minorHAnsi" w:hAnsiTheme="minorHAnsi" w:cstheme="minorHAnsi"/>
          <w:sz w:val="24"/>
          <w:szCs w:val="24"/>
        </w:rPr>
        <w:t xml:space="preserve">provide some </w:t>
      </w:r>
      <w:r w:rsidR="00A575F5" w:rsidRPr="00E64D6B">
        <w:rPr>
          <w:rFonts w:asciiTheme="minorHAnsi" w:hAnsiTheme="minorHAnsi" w:cstheme="minorHAnsi"/>
          <w:sz w:val="24"/>
          <w:szCs w:val="24"/>
        </w:rPr>
        <w:t xml:space="preserve">high-level </w:t>
      </w:r>
      <w:r w:rsidRPr="00E64D6B">
        <w:rPr>
          <w:rFonts w:asciiTheme="minorHAnsi" w:hAnsiTheme="minorHAnsi" w:cstheme="minorHAnsi"/>
          <w:sz w:val="24"/>
          <w:szCs w:val="24"/>
        </w:rPr>
        <w:t>guida</w:t>
      </w:r>
      <w:r w:rsidR="00A575F5" w:rsidRPr="00E64D6B">
        <w:rPr>
          <w:rFonts w:asciiTheme="minorHAnsi" w:hAnsiTheme="minorHAnsi" w:cstheme="minorHAnsi"/>
          <w:sz w:val="24"/>
          <w:szCs w:val="24"/>
        </w:rPr>
        <w:t>nce because t</w:t>
      </w:r>
      <w:r w:rsidR="002613AA" w:rsidRPr="00E64D6B">
        <w:rPr>
          <w:rFonts w:asciiTheme="minorHAnsi" w:hAnsiTheme="minorHAnsi" w:cstheme="minorHAnsi"/>
          <w:sz w:val="24"/>
          <w:szCs w:val="24"/>
        </w:rPr>
        <w:t xml:space="preserve">here are </w:t>
      </w:r>
      <w:r w:rsidR="00176564" w:rsidRPr="00E64D6B">
        <w:rPr>
          <w:rFonts w:asciiTheme="minorHAnsi" w:hAnsiTheme="minorHAnsi" w:cstheme="minorHAnsi"/>
          <w:sz w:val="24"/>
          <w:szCs w:val="24"/>
        </w:rPr>
        <w:t>very few</w:t>
      </w:r>
      <w:r w:rsidR="002613AA" w:rsidRPr="00E64D6B">
        <w:rPr>
          <w:rFonts w:asciiTheme="minorHAnsi" w:hAnsiTheme="minorHAnsi" w:cstheme="minorHAnsi"/>
          <w:sz w:val="24"/>
          <w:szCs w:val="24"/>
        </w:rPr>
        <w:t xml:space="preserve"> resources available </w:t>
      </w:r>
      <w:r w:rsidR="00A575F5" w:rsidRPr="00E64D6B">
        <w:rPr>
          <w:rFonts w:asciiTheme="minorHAnsi" w:hAnsiTheme="minorHAnsi" w:cstheme="minorHAnsi"/>
          <w:sz w:val="24"/>
          <w:szCs w:val="24"/>
        </w:rPr>
        <w:t>for</w:t>
      </w:r>
      <w:r w:rsidR="002613AA" w:rsidRPr="00E64D6B">
        <w:rPr>
          <w:rFonts w:asciiTheme="minorHAnsi" w:hAnsiTheme="minorHAnsi" w:cstheme="minorHAnsi"/>
          <w:sz w:val="24"/>
          <w:szCs w:val="24"/>
        </w:rPr>
        <w:t xml:space="preserve"> individuals or communities who are seeking to develop a braille code</w:t>
      </w:r>
      <w:r w:rsidR="00A575F5" w:rsidRPr="00E64D6B">
        <w:rPr>
          <w:rFonts w:asciiTheme="minorHAnsi" w:hAnsiTheme="minorHAnsi" w:cstheme="minorHAnsi"/>
          <w:sz w:val="24"/>
          <w:szCs w:val="24"/>
        </w:rPr>
        <w:t xml:space="preserve"> to </w:t>
      </w:r>
      <w:r w:rsidR="00A816CC" w:rsidRPr="00E64D6B">
        <w:rPr>
          <w:rFonts w:asciiTheme="minorHAnsi" w:hAnsiTheme="minorHAnsi" w:cstheme="minorHAnsi"/>
          <w:sz w:val="24"/>
          <w:szCs w:val="24"/>
        </w:rPr>
        <w:t>represent a</w:t>
      </w:r>
      <w:r w:rsidR="00A575F5" w:rsidRPr="00E64D6B">
        <w:rPr>
          <w:rFonts w:asciiTheme="minorHAnsi" w:hAnsiTheme="minorHAnsi" w:cstheme="minorHAnsi"/>
          <w:sz w:val="24"/>
          <w:szCs w:val="24"/>
        </w:rPr>
        <w:t xml:space="preserve"> specific language</w:t>
      </w:r>
      <w:r w:rsidR="005B1B23" w:rsidRPr="00E64D6B">
        <w:rPr>
          <w:rFonts w:asciiTheme="minorHAnsi" w:hAnsiTheme="minorHAnsi" w:cstheme="minorHAnsi"/>
          <w:sz w:val="24"/>
          <w:szCs w:val="24"/>
        </w:rPr>
        <w:t>.</w:t>
      </w:r>
      <w:r w:rsidR="00C65D33" w:rsidRPr="00E64D6B">
        <w:rPr>
          <w:rFonts w:asciiTheme="minorHAnsi" w:hAnsiTheme="minorHAnsi" w:cstheme="minorHAnsi"/>
          <w:sz w:val="24"/>
          <w:szCs w:val="24"/>
        </w:rPr>
        <w:t xml:space="preserve"> Furthermore, the resources that do exist are not easy to find. </w:t>
      </w:r>
      <w:r w:rsidR="007369DE" w:rsidRPr="00E64D6B">
        <w:rPr>
          <w:rFonts w:asciiTheme="minorHAnsi" w:hAnsiTheme="minorHAnsi" w:cstheme="minorHAnsi"/>
          <w:sz w:val="24"/>
          <w:szCs w:val="24"/>
        </w:rPr>
        <w:t>This reality is emphasized by the fact that a</w:t>
      </w:r>
      <w:r w:rsidR="00AB7A68" w:rsidRPr="00E64D6B">
        <w:rPr>
          <w:rFonts w:asciiTheme="minorHAnsi" w:hAnsiTheme="minorHAnsi" w:cstheme="minorHAnsi"/>
          <w:sz w:val="24"/>
          <w:szCs w:val="24"/>
        </w:rPr>
        <w:t xml:space="preserve"> Google search with the terms “How to develop braille code</w:t>
      </w:r>
      <w:r w:rsidR="00C65D33" w:rsidRPr="00E64D6B">
        <w:rPr>
          <w:rFonts w:asciiTheme="minorHAnsi" w:hAnsiTheme="minorHAnsi" w:cstheme="minorHAnsi"/>
          <w:sz w:val="24"/>
          <w:szCs w:val="24"/>
        </w:rPr>
        <w:t>s</w:t>
      </w:r>
      <w:r w:rsidR="00AB7A68" w:rsidRPr="00E64D6B">
        <w:rPr>
          <w:rFonts w:asciiTheme="minorHAnsi" w:hAnsiTheme="minorHAnsi" w:cstheme="minorHAnsi"/>
          <w:sz w:val="24"/>
          <w:szCs w:val="24"/>
        </w:rPr>
        <w:t>” or “</w:t>
      </w:r>
      <w:r w:rsidR="00C65D33" w:rsidRPr="00E64D6B">
        <w:rPr>
          <w:rFonts w:asciiTheme="minorHAnsi" w:hAnsiTheme="minorHAnsi" w:cstheme="minorHAnsi"/>
          <w:sz w:val="24"/>
          <w:szCs w:val="24"/>
        </w:rPr>
        <w:t xml:space="preserve">developing/creating </w:t>
      </w:r>
      <w:r w:rsidR="00AB7A68" w:rsidRPr="00E64D6B">
        <w:rPr>
          <w:rFonts w:asciiTheme="minorHAnsi" w:hAnsiTheme="minorHAnsi" w:cstheme="minorHAnsi"/>
          <w:sz w:val="24"/>
          <w:szCs w:val="24"/>
        </w:rPr>
        <w:t xml:space="preserve">braille codes for foreign languages” </w:t>
      </w:r>
      <w:r w:rsidR="00C65D33" w:rsidRPr="00E64D6B">
        <w:rPr>
          <w:rFonts w:asciiTheme="minorHAnsi" w:hAnsiTheme="minorHAnsi" w:cstheme="minorHAnsi"/>
          <w:sz w:val="24"/>
          <w:szCs w:val="24"/>
        </w:rPr>
        <w:t>yields</w:t>
      </w:r>
      <w:r w:rsidR="00AB7A68" w:rsidRPr="00E64D6B">
        <w:rPr>
          <w:rFonts w:asciiTheme="minorHAnsi" w:hAnsiTheme="minorHAnsi" w:cstheme="minorHAnsi"/>
          <w:sz w:val="24"/>
          <w:szCs w:val="24"/>
        </w:rPr>
        <w:t xml:space="preserve"> </w:t>
      </w:r>
      <w:r w:rsidR="00A816CC">
        <w:rPr>
          <w:rFonts w:asciiTheme="minorHAnsi" w:hAnsiTheme="minorHAnsi" w:cstheme="minorHAnsi"/>
          <w:sz w:val="24"/>
          <w:szCs w:val="24"/>
        </w:rPr>
        <w:t xml:space="preserve">search </w:t>
      </w:r>
      <w:r w:rsidR="00AB7A68" w:rsidRPr="00E64D6B">
        <w:rPr>
          <w:rFonts w:asciiTheme="minorHAnsi" w:hAnsiTheme="minorHAnsi" w:cstheme="minorHAnsi"/>
          <w:sz w:val="24"/>
          <w:szCs w:val="24"/>
        </w:rPr>
        <w:t xml:space="preserve">results on how to </w:t>
      </w:r>
      <w:r w:rsidR="00AB7A68" w:rsidRPr="00E64D6B">
        <w:rPr>
          <w:rFonts w:asciiTheme="minorHAnsi" w:hAnsiTheme="minorHAnsi" w:cstheme="minorHAnsi"/>
          <w:sz w:val="24"/>
          <w:szCs w:val="24"/>
        </w:rPr>
        <w:lastRenderedPageBreak/>
        <w:t xml:space="preserve">produce braille and transcribe it in various </w:t>
      </w:r>
      <w:r w:rsidR="007369DE" w:rsidRPr="00E64D6B">
        <w:rPr>
          <w:rFonts w:asciiTheme="minorHAnsi" w:hAnsiTheme="minorHAnsi" w:cstheme="minorHAnsi"/>
          <w:sz w:val="24"/>
          <w:szCs w:val="24"/>
        </w:rPr>
        <w:t>languages</w:t>
      </w:r>
      <w:r w:rsidR="00C65D33" w:rsidRPr="00E64D6B">
        <w:rPr>
          <w:rFonts w:asciiTheme="minorHAnsi" w:hAnsiTheme="minorHAnsi" w:cstheme="minorHAnsi"/>
          <w:sz w:val="24"/>
          <w:szCs w:val="24"/>
        </w:rPr>
        <w:t>, but virtually nothing on how to develop a well-constructed braille code.</w:t>
      </w:r>
      <w:r w:rsidR="00AB7A68" w:rsidRPr="00E64D6B">
        <w:rPr>
          <w:rFonts w:asciiTheme="minorHAnsi" w:hAnsiTheme="minorHAnsi" w:cstheme="minorHAnsi"/>
          <w:sz w:val="24"/>
          <w:szCs w:val="24"/>
        </w:rPr>
        <w:t xml:space="preserve"> </w:t>
      </w:r>
    </w:p>
    <w:p w14:paraId="523AA5B6" w14:textId="77777777" w:rsidR="007369DE" w:rsidRPr="00E64D6B" w:rsidRDefault="007369DE" w:rsidP="002613AA">
      <w:pPr>
        <w:pStyle w:val="PlainText"/>
        <w:rPr>
          <w:rFonts w:asciiTheme="minorHAnsi" w:hAnsiTheme="minorHAnsi" w:cstheme="minorHAnsi"/>
          <w:sz w:val="24"/>
          <w:szCs w:val="24"/>
        </w:rPr>
      </w:pPr>
    </w:p>
    <w:p w14:paraId="764EDEAB" w14:textId="5202D88E" w:rsidR="00D36405" w:rsidRPr="00E64D6B" w:rsidRDefault="005B1B23" w:rsidP="002613AA">
      <w:pPr>
        <w:pStyle w:val="PlainText"/>
        <w:rPr>
          <w:rFonts w:asciiTheme="minorHAnsi" w:hAnsiTheme="minorHAnsi" w:cstheme="minorHAnsi"/>
          <w:sz w:val="24"/>
          <w:szCs w:val="24"/>
        </w:rPr>
      </w:pPr>
      <w:r w:rsidRPr="00E64D6B">
        <w:rPr>
          <w:rFonts w:asciiTheme="minorHAnsi" w:hAnsiTheme="minorHAnsi" w:cstheme="minorHAnsi"/>
          <w:sz w:val="24"/>
          <w:szCs w:val="24"/>
        </w:rPr>
        <w:t>My</w:t>
      </w:r>
      <w:r w:rsidR="009B5066" w:rsidRPr="00E64D6B">
        <w:rPr>
          <w:rFonts w:asciiTheme="minorHAnsi" w:hAnsiTheme="minorHAnsi" w:cstheme="minorHAnsi"/>
          <w:sz w:val="24"/>
          <w:szCs w:val="24"/>
        </w:rPr>
        <w:t xml:space="preserve"> aim is not to argue for the need to develop </w:t>
      </w:r>
      <w:r w:rsidRPr="00E64D6B">
        <w:rPr>
          <w:rFonts w:asciiTheme="minorHAnsi" w:hAnsiTheme="minorHAnsi" w:cstheme="minorHAnsi"/>
          <w:sz w:val="24"/>
          <w:szCs w:val="24"/>
        </w:rPr>
        <w:t xml:space="preserve">new </w:t>
      </w:r>
      <w:r w:rsidR="009B5066" w:rsidRPr="00E64D6B">
        <w:rPr>
          <w:rFonts w:asciiTheme="minorHAnsi" w:hAnsiTheme="minorHAnsi" w:cstheme="minorHAnsi"/>
          <w:sz w:val="24"/>
          <w:szCs w:val="24"/>
        </w:rPr>
        <w:t>braille codes</w:t>
      </w:r>
      <w:r w:rsidR="00302A03" w:rsidRPr="00E64D6B">
        <w:rPr>
          <w:rFonts w:asciiTheme="minorHAnsi" w:hAnsiTheme="minorHAnsi" w:cstheme="minorHAnsi"/>
          <w:sz w:val="24"/>
          <w:szCs w:val="24"/>
        </w:rPr>
        <w:t xml:space="preserve">. I propose instead that in order for a code to </w:t>
      </w:r>
      <w:r w:rsidR="00066E0E" w:rsidRPr="00E64D6B">
        <w:rPr>
          <w:rFonts w:asciiTheme="minorHAnsi" w:hAnsiTheme="minorHAnsi" w:cstheme="minorHAnsi"/>
          <w:sz w:val="24"/>
          <w:szCs w:val="24"/>
        </w:rPr>
        <w:t xml:space="preserve">truly </w:t>
      </w:r>
      <w:r w:rsidR="00D36405" w:rsidRPr="00E64D6B">
        <w:rPr>
          <w:rFonts w:asciiTheme="minorHAnsi" w:hAnsiTheme="minorHAnsi" w:cstheme="minorHAnsi"/>
          <w:sz w:val="24"/>
          <w:szCs w:val="24"/>
        </w:rPr>
        <w:t xml:space="preserve">meet the needs of its readers, the development must be a collaborative effort. </w:t>
      </w:r>
    </w:p>
    <w:p w14:paraId="1087F8D3" w14:textId="77777777" w:rsidR="002613AA" w:rsidRPr="00E64D6B" w:rsidRDefault="002613AA" w:rsidP="00E0257D">
      <w:pPr>
        <w:pStyle w:val="PlainText"/>
        <w:rPr>
          <w:rFonts w:asciiTheme="minorHAnsi" w:hAnsiTheme="minorHAnsi" w:cstheme="minorHAnsi"/>
          <w:sz w:val="24"/>
          <w:szCs w:val="24"/>
        </w:rPr>
      </w:pPr>
    </w:p>
    <w:p w14:paraId="03B78573" w14:textId="77777777"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t>Important Considerations</w:t>
      </w:r>
    </w:p>
    <w:p w14:paraId="3287323E" w14:textId="1F1C34E3"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Before begin</w:t>
      </w:r>
      <w:r w:rsidR="000108DB" w:rsidRPr="00E64D6B">
        <w:rPr>
          <w:rFonts w:asciiTheme="minorHAnsi" w:hAnsiTheme="minorHAnsi" w:cstheme="minorHAnsi"/>
          <w:sz w:val="24"/>
          <w:szCs w:val="24"/>
        </w:rPr>
        <w:t>ning</w:t>
      </w:r>
      <w:r w:rsidRPr="00E64D6B">
        <w:rPr>
          <w:rFonts w:asciiTheme="minorHAnsi" w:hAnsiTheme="minorHAnsi" w:cstheme="minorHAnsi"/>
          <w:sz w:val="24"/>
          <w:szCs w:val="24"/>
        </w:rPr>
        <w:t xml:space="preserve"> to develop a code for a given language, it is important to determine whether a code has already been approved for use in that language. The best place to start is </w:t>
      </w:r>
      <w:r w:rsidRPr="00E64D6B">
        <w:rPr>
          <w:rFonts w:asciiTheme="minorHAnsi" w:hAnsiTheme="minorHAnsi" w:cstheme="minorHAnsi"/>
          <w:i/>
          <w:iCs/>
          <w:sz w:val="24"/>
          <w:szCs w:val="24"/>
        </w:rPr>
        <w:t>World Braille Usage</w:t>
      </w:r>
      <w:r w:rsidRPr="00E64D6B">
        <w:rPr>
          <w:rFonts w:asciiTheme="minorHAnsi" w:hAnsiTheme="minorHAnsi" w:cstheme="minorHAnsi"/>
          <w:sz w:val="24"/>
          <w:szCs w:val="24"/>
        </w:rPr>
        <w:t xml:space="preserve">. This is a resource that provides basic information on braille codes around the world. Users of this reference book can look up braille codes by language as well as by country, and it also contains contact information for each country’s braille authority. For more details and to download the PDF and BRF versions, please see the “Resources” section at the end of this </w:t>
      </w:r>
      <w:r w:rsidR="0070656D">
        <w:rPr>
          <w:rFonts w:asciiTheme="minorHAnsi" w:hAnsiTheme="minorHAnsi" w:cstheme="minorHAnsi"/>
          <w:sz w:val="24"/>
          <w:szCs w:val="24"/>
        </w:rPr>
        <w:t>paper</w:t>
      </w:r>
      <w:r w:rsidRPr="00E64D6B">
        <w:rPr>
          <w:rFonts w:asciiTheme="minorHAnsi" w:hAnsiTheme="minorHAnsi" w:cstheme="minorHAnsi"/>
          <w:sz w:val="24"/>
          <w:szCs w:val="24"/>
        </w:rPr>
        <w:t xml:space="preserve">. </w:t>
      </w:r>
      <w:r w:rsidR="003B4386" w:rsidRPr="00E64D6B">
        <w:rPr>
          <w:rFonts w:asciiTheme="minorHAnsi" w:hAnsiTheme="minorHAnsi" w:cstheme="minorHAnsi"/>
          <w:sz w:val="24"/>
          <w:szCs w:val="24"/>
        </w:rPr>
        <w:t xml:space="preserve">Anyone interested in developing a braille code should also </w:t>
      </w:r>
      <w:r w:rsidRPr="00E64D6B">
        <w:rPr>
          <w:rFonts w:asciiTheme="minorHAnsi" w:hAnsiTheme="minorHAnsi" w:cstheme="minorHAnsi"/>
          <w:sz w:val="24"/>
          <w:szCs w:val="24"/>
        </w:rPr>
        <w:t>contact the braille authority of the country where the language is spoken. They will be able to advise of any codes in existence or under development. If there is no braille authority, contact</w:t>
      </w:r>
      <w:r w:rsidR="003B4386" w:rsidRPr="00E64D6B">
        <w:rPr>
          <w:rFonts w:asciiTheme="minorHAnsi" w:hAnsiTheme="minorHAnsi" w:cstheme="minorHAnsi"/>
          <w:sz w:val="24"/>
          <w:szCs w:val="24"/>
        </w:rPr>
        <w:t>ing</w:t>
      </w:r>
      <w:r w:rsidRPr="00E64D6B">
        <w:rPr>
          <w:rFonts w:asciiTheme="minorHAnsi" w:hAnsiTheme="minorHAnsi" w:cstheme="minorHAnsi"/>
          <w:sz w:val="24"/>
          <w:szCs w:val="24"/>
        </w:rPr>
        <w:t xml:space="preserve"> the appropriate department of education or a blindness organization within that country</w:t>
      </w:r>
      <w:r w:rsidR="003B4386" w:rsidRPr="00E64D6B">
        <w:rPr>
          <w:rFonts w:asciiTheme="minorHAnsi" w:hAnsiTheme="minorHAnsi" w:cstheme="minorHAnsi"/>
          <w:sz w:val="24"/>
          <w:szCs w:val="24"/>
        </w:rPr>
        <w:t xml:space="preserve"> is a good alternative</w:t>
      </w:r>
      <w:r w:rsidRPr="00E64D6B">
        <w:rPr>
          <w:rFonts w:asciiTheme="minorHAnsi" w:hAnsiTheme="minorHAnsi" w:cstheme="minorHAnsi"/>
          <w:sz w:val="24"/>
          <w:szCs w:val="24"/>
        </w:rPr>
        <w:t>.</w:t>
      </w:r>
      <w:r w:rsidR="00D53D33">
        <w:rPr>
          <w:rFonts w:asciiTheme="minorHAnsi" w:hAnsiTheme="minorHAnsi" w:cstheme="minorHAnsi"/>
          <w:sz w:val="24"/>
          <w:szCs w:val="24"/>
        </w:rPr>
        <w:t xml:space="preserve"> </w:t>
      </w:r>
    </w:p>
    <w:p w14:paraId="079F4779" w14:textId="77777777" w:rsidR="00E0257D" w:rsidRPr="00E64D6B" w:rsidRDefault="00E0257D" w:rsidP="00E0257D">
      <w:pPr>
        <w:pStyle w:val="PlainText"/>
        <w:rPr>
          <w:rFonts w:asciiTheme="minorHAnsi" w:hAnsiTheme="minorHAnsi" w:cstheme="minorHAnsi"/>
          <w:sz w:val="24"/>
          <w:szCs w:val="24"/>
        </w:rPr>
      </w:pPr>
    </w:p>
    <w:p w14:paraId="623314DA" w14:textId="4E24DB5C" w:rsidR="00701015"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People often assume that knowledge of one braille code is sufficient to develop codes for other languages and that it is simply a matter of assigning symbols to various dot combinations. </w:t>
      </w:r>
      <w:r w:rsidR="00996BF0" w:rsidRPr="00E64D6B">
        <w:rPr>
          <w:rFonts w:asciiTheme="minorHAnsi" w:hAnsiTheme="minorHAnsi" w:cstheme="minorHAnsi"/>
          <w:sz w:val="24"/>
          <w:szCs w:val="24"/>
        </w:rPr>
        <w:t>Another equally concerning misconception is that a braille code – or</w:t>
      </w:r>
      <w:r w:rsidR="00D53D33">
        <w:rPr>
          <w:rFonts w:asciiTheme="minorHAnsi" w:hAnsiTheme="minorHAnsi" w:cstheme="minorHAnsi"/>
          <w:sz w:val="24"/>
          <w:szCs w:val="24"/>
        </w:rPr>
        <w:t xml:space="preserve"> </w:t>
      </w:r>
      <w:r w:rsidR="00996BF0" w:rsidRPr="00E64D6B">
        <w:rPr>
          <w:rFonts w:asciiTheme="minorHAnsi" w:hAnsiTheme="minorHAnsi" w:cstheme="minorHAnsi"/>
          <w:sz w:val="24"/>
          <w:szCs w:val="24"/>
        </w:rPr>
        <w:t>at least a braille alphabet – can be generated in a matter of minutes. Indeed, such efforts have been brought to the attention of ICEB</w:t>
      </w:r>
      <w:r w:rsidR="00D53D33">
        <w:rPr>
          <w:rFonts w:asciiTheme="minorHAnsi" w:hAnsiTheme="minorHAnsi" w:cstheme="minorHAnsi"/>
          <w:sz w:val="24"/>
          <w:szCs w:val="24"/>
        </w:rPr>
        <w:t xml:space="preserve"> </w:t>
      </w:r>
      <w:r w:rsidR="00996BF0" w:rsidRPr="00E64D6B">
        <w:rPr>
          <w:rFonts w:asciiTheme="minorHAnsi" w:hAnsiTheme="minorHAnsi" w:cstheme="minorHAnsi"/>
          <w:sz w:val="24"/>
          <w:szCs w:val="24"/>
        </w:rPr>
        <w:t xml:space="preserve">in the last few years. These efforts are often </w:t>
      </w:r>
      <w:r w:rsidR="00701015" w:rsidRPr="00E64D6B">
        <w:rPr>
          <w:rFonts w:asciiTheme="minorHAnsi" w:hAnsiTheme="minorHAnsi" w:cstheme="minorHAnsi"/>
          <w:sz w:val="24"/>
          <w:szCs w:val="24"/>
        </w:rPr>
        <w:t xml:space="preserve">praised in the media, regardless of whether or not the codes are </w:t>
      </w:r>
      <w:r w:rsidR="003132E5" w:rsidRPr="00E64D6B">
        <w:rPr>
          <w:rFonts w:asciiTheme="minorHAnsi" w:hAnsiTheme="minorHAnsi" w:cstheme="minorHAnsi"/>
          <w:sz w:val="24"/>
          <w:szCs w:val="24"/>
        </w:rPr>
        <w:t>well-constructed</w:t>
      </w:r>
      <w:r w:rsidR="00701015" w:rsidRPr="00E64D6B">
        <w:rPr>
          <w:rFonts w:asciiTheme="minorHAnsi" w:hAnsiTheme="minorHAnsi" w:cstheme="minorHAnsi"/>
          <w:sz w:val="24"/>
          <w:szCs w:val="24"/>
        </w:rPr>
        <w:t xml:space="preserve"> and have been accepted by the community that would rely on them. </w:t>
      </w:r>
    </w:p>
    <w:p w14:paraId="7AE33107" w14:textId="77777777" w:rsidR="00701015" w:rsidRPr="00E64D6B" w:rsidRDefault="00701015" w:rsidP="00E0257D">
      <w:pPr>
        <w:pStyle w:val="PlainText"/>
        <w:rPr>
          <w:rFonts w:asciiTheme="minorHAnsi" w:hAnsiTheme="minorHAnsi" w:cstheme="minorHAnsi"/>
          <w:sz w:val="24"/>
          <w:szCs w:val="24"/>
        </w:rPr>
      </w:pPr>
    </w:p>
    <w:p w14:paraId="0485A35C" w14:textId="5CB3DAF1"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In reality, the following expertise is required:</w:t>
      </w:r>
    </w:p>
    <w:p w14:paraId="15D8AEF5" w14:textId="6C8EED0C"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Knowledge of an existing braille code</w:t>
      </w:r>
      <w:r w:rsidR="003A6E50">
        <w:rPr>
          <w:rFonts w:asciiTheme="minorHAnsi" w:hAnsiTheme="minorHAnsi" w:cstheme="minorHAnsi"/>
          <w:sz w:val="24"/>
          <w:szCs w:val="24"/>
        </w:rPr>
        <w:t>;</w:t>
      </w:r>
    </w:p>
    <w:p w14:paraId="34BC98C3" w14:textId="58205CA4"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An understanding of how braille codes are developed</w:t>
      </w:r>
      <w:r w:rsidR="003A6E50">
        <w:rPr>
          <w:rFonts w:asciiTheme="minorHAnsi" w:hAnsiTheme="minorHAnsi" w:cstheme="minorHAnsi"/>
          <w:sz w:val="24"/>
          <w:szCs w:val="24"/>
        </w:rPr>
        <w:t>;</w:t>
      </w:r>
    </w:p>
    <w:p w14:paraId="423D4DAD" w14:textId="4228CDA9"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A linguistics-based perspective on language and orthography</w:t>
      </w:r>
      <w:r w:rsidR="003A6E50">
        <w:rPr>
          <w:rFonts w:asciiTheme="minorHAnsi" w:hAnsiTheme="minorHAnsi" w:cstheme="minorHAnsi"/>
          <w:sz w:val="24"/>
          <w:szCs w:val="24"/>
        </w:rPr>
        <w:t>;</w:t>
      </w:r>
    </w:p>
    <w:p w14:paraId="44D9C1B6" w14:textId="77777777"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Fluency in the language that the code will represent; and</w:t>
      </w:r>
    </w:p>
    <w:p w14:paraId="70E9311D" w14:textId="77777777" w:rsidR="00E0257D" w:rsidRPr="00E64D6B" w:rsidRDefault="00E0257D" w:rsidP="00E0257D">
      <w:pPr>
        <w:pStyle w:val="PlainText"/>
        <w:numPr>
          <w:ilvl w:val="0"/>
          <w:numId w:val="8"/>
        </w:numPr>
        <w:rPr>
          <w:rFonts w:asciiTheme="minorHAnsi" w:hAnsiTheme="minorHAnsi" w:cstheme="minorHAnsi"/>
          <w:sz w:val="24"/>
          <w:szCs w:val="24"/>
        </w:rPr>
      </w:pPr>
      <w:r w:rsidRPr="00E64D6B">
        <w:rPr>
          <w:rFonts w:asciiTheme="minorHAnsi" w:hAnsiTheme="minorHAnsi" w:cstheme="minorHAnsi"/>
          <w:sz w:val="24"/>
          <w:szCs w:val="24"/>
        </w:rPr>
        <w:t xml:space="preserve">Familiarity with the print orthography already in use for that language. </w:t>
      </w:r>
    </w:p>
    <w:p w14:paraId="3D0E291C" w14:textId="77777777" w:rsidR="00E0257D" w:rsidRPr="00E64D6B" w:rsidRDefault="00E0257D" w:rsidP="00E0257D">
      <w:pPr>
        <w:pStyle w:val="PlainText"/>
        <w:rPr>
          <w:rFonts w:asciiTheme="minorHAnsi" w:hAnsiTheme="minorHAnsi" w:cstheme="minorHAnsi"/>
          <w:sz w:val="24"/>
          <w:szCs w:val="24"/>
        </w:rPr>
      </w:pPr>
    </w:p>
    <w:p w14:paraId="634BEF83" w14:textId="77777777"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It is absolutely critical that members of the language community (including braille readers) are actively involved in the project. In fact, braille codes that have been implemented successfully are those that have been initiated by members of the community i.e., speakers of the language in question. Well-intentioned efforts that did not begin with speakers of the language are much less likely to receive widespread acceptance because they may be perceived as being imposed on the community from the outside. Furthermore, a braille code must always be developed for braille readers in the community as a whole, rather than a specific individual. </w:t>
      </w:r>
    </w:p>
    <w:p w14:paraId="2020B96B" w14:textId="50D5272D" w:rsidR="00E0257D" w:rsidRPr="00E64D6B" w:rsidRDefault="00E0257D" w:rsidP="00E0257D">
      <w:pPr>
        <w:rPr>
          <w:rFonts w:eastAsiaTheme="majorEastAsia" w:cstheme="minorHAnsi"/>
          <w:color w:val="2F5496" w:themeColor="accent1" w:themeShade="BF"/>
          <w:sz w:val="24"/>
          <w:szCs w:val="24"/>
        </w:rPr>
      </w:pPr>
    </w:p>
    <w:p w14:paraId="227604AE" w14:textId="77777777"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lastRenderedPageBreak/>
        <w:t>Additional Requirements</w:t>
      </w:r>
    </w:p>
    <w:p w14:paraId="249E53A4"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The braille code must parallel the print orthography. Some languages have more than one, so this is an issue that requires collaboration with members of the community who will understand the relevant cultural context. It is not up to the developers of a braille code to choose one orthography over another. If there is variation in the print orthography this should not be eliminated in braille. A braille code that does not parallel the print orthographies used by the linguistic community could put some readers at a disadvantage. </w:t>
      </w:r>
    </w:p>
    <w:p w14:paraId="68FB788B" w14:textId="5E7AFBAA"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It is often preferable to use one cell per phoneme</w:t>
      </w:r>
      <w:r w:rsidR="00737790" w:rsidRPr="00E64D6B">
        <w:rPr>
          <w:rStyle w:val="FootnoteReference"/>
          <w:rFonts w:asciiTheme="minorHAnsi" w:hAnsiTheme="minorHAnsi" w:cstheme="minorHAnsi"/>
          <w:sz w:val="24"/>
          <w:szCs w:val="24"/>
        </w:rPr>
        <w:footnoteReference w:id="2"/>
      </w:r>
      <w:r w:rsidRPr="00E64D6B">
        <w:rPr>
          <w:rFonts w:asciiTheme="minorHAnsi" w:hAnsiTheme="minorHAnsi" w:cstheme="minorHAnsi"/>
          <w:sz w:val="24"/>
          <w:szCs w:val="24"/>
        </w:rPr>
        <w:t>, rather than a multi-cell symbol to represent each component (e.g. letter, accent mark, macron). For example, the acute e (é) requires three cells in Unified English Braille (</w:t>
      </w:r>
      <w:r w:rsidRPr="00E64D6B">
        <w:rPr>
          <w:rFonts w:ascii="Segoe UI Symbol" w:hAnsi="Segoe UI Symbol" w:cs="Segoe UI Symbol"/>
          <w:sz w:val="24"/>
          <w:szCs w:val="24"/>
        </w:rPr>
        <w:t>⠘⠌⠑</w:t>
      </w:r>
      <w:r w:rsidRPr="00E64D6B">
        <w:rPr>
          <w:rFonts w:asciiTheme="minorHAnsi" w:hAnsiTheme="minorHAnsi" w:cstheme="minorHAnsi"/>
          <w:sz w:val="24"/>
          <w:szCs w:val="24"/>
        </w:rPr>
        <w:t>). In French, this symbol and the phoneme it represents are extremely common and only require one braille cell (</w:t>
      </w:r>
      <w:r w:rsidRPr="00E64D6B">
        <w:rPr>
          <w:rFonts w:ascii="Segoe UI Symbol" w:hAnsi="Segoe UI Symbol" w:cs="Segoe UI Symbol"/>
          <w:sz w:val="24"/>
          <w:szCs w:val="24"/>
        </w:rPr>
        <w:t>⠿</w:t>
      </w:r>
      <w:r w:rsidRPr="00E64D6B">
        <w:rPr>
          <w:rFonts w:asciiTheme="minorHAnsi" w:hAnsiTheme="minorHAnsi" w:cstheme="minorHAnsi"/>
          <w:sz w:val="24"/>
          <w:szCs w:val="24"/>
        </w:rPr>
        <w:t>). It is tempting for those whose background is in</w:t>
      </w:r>
      <w:r w:rsidR="00D53D33">
        <w:rPr>
          <w:rFonts w:asciiTheme="minorHAnsi" w:hAnsiTheme="minorHAnsi" w:cstheme="minorHAnsi"/>
          <w:sz w:val="24"/>
          <w:szCs w:val="24"/>
        </w:rPr>
        <w:t xml:space="preserve"> </w:t>
      </w:r>
      <w:r w:rsidRPr="00E64D6B">
        <w:rPr>
          <w:rFonts w:asciiTheme="minorHAnsi" w:hAnsiTheme="minorHAnsi" w:cstheme="minorHAnsi"/>
          <w:sz w:val="24"/>
          <w:szCs w:val="24"/>
        </w:rPr>
        <w:t xml:space="preserve">English braille to want to break down the components of the print symbol into letter and accent marks, but it is much more efficient for braille readers to have common symbols represented by a single cell where possible. </w:t>
      </w:r>
    </w:p>
    <w:p w14:paraId="124C4EA8"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If a language uses a syllabary for its print orthography, do not try to force the braille into an alphabetic system. </w:t>
      </w:r>
    </w:p>
    <w:p w14:paraId="14723490"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In order to be considered robust a braille code must include an alphabet – or a syllabary if appropriate. It must also be able to represent numbers, punctuation, accents (if applicable), and any additional symbols that are necessary in order to accurately reflect the print orthography.</w:t>
      </w:r>
    </w:p>
    <w:p w14:paraId="7C572E42"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Where possible, use well-established symbols already used in other braille codes to facilitate learning. For example, several languages use the same symbols for letters, common punctuation and accented characters. This makes it easier for individuals who use more than one language to learn new braille codes. </w:t>
      </w:r>
    </w:p>
    <w:p w14:paraId="379691CA" w14:textId="77777777"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Similarly, if members of the language community speak a second language that already has a braille code, consider whether it is appropriate to ensure that there is consistency between the codes where this is feasible.</w:t>
      </w:r>
    </w:p>
    <w:p w14:paraId="2663B6F2" w14:textId="7C4B4816"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 xml:space="preserve">It is best to develop the basic elements of the code (e.g. alphabet, numbers, etc.) before considering whether or not contractions would be appropriate. Many braille codes do not have contractions. In cases where there are few resources and a relatively small readership, introducing contractions may add unnecessary complications. For instance, introducing a system of contractions would require the development of rules to govern their use, as well as training materials for readers, transcribers and teachers. This could in turn discourage easy use and adoption of the code. If contractions are to be added, attention should be given to frequency of words and groups of letters and the ease </w:t>
      </w:r>
      <w:r w:rsidR="00226DDA">
        <w:rPr>
          <w:rFonts w:asciiTheme="minorHAnsi" w:hAnsiTheme="minorHAnsi" w:cstheme="minorHAnsi"/>
          <w:sz w:val="24"/>
          <w:szCs w:val="24"/>
        </w:rPr>
        <w:t>with</w:t>
      </w:r>
      <w:r w:rsidRPr="00E64D6B">
        <w:rPr>
          <w:rFonts w:asciiTheme="minorHAnsi" w:hAnsiTheme="minorHAnsi" w:cstheme="minorHAnsi"/>
          <w:sz w:val="24"/>
          <w:szCs w:val="24"/>
        </w:rPr>
        <w:t xml:space="preserve"> which they may be learned. Ensure that there is no ambiguity caused by the addition of contractions. This is especially important for back translation from braille to print.</w:t>
      </w:r>
    </w:p>
    <w:p w14:paraId="5A6E1D1B" w14:textId="698A5EDF" w:rsidR="00E0257D" w:rsidRPr="00E64D6B" w:rsidRDefault="00E0257D" w:rsidP="00E0257D">
      <w:pPr>
        <w:pStyle w:val="PlainText"/>
        <w:numPr>
          <w:ilvl w:val="0"/>
          <w:numId w:val="9"/>
        </w:numPr>
        <w:rPr>
          <w:rFonts w:asciiTheme="minorHAnsi" w:hAnsiTheme="minorHAnsi" w:cstheme="minorHAnsi"/>
          <w:sz w:val="24"/>
          <w:szCs w:val="24"/>
        </w:rPr>
      </w:pPr>
      <w:r w:rsidRPr="00E64D6B">
        <w:rPr>
          <w:rFonts w:asciiTheme="minorHAnsi" w:hAnsiTheme="minorHAnsi" w:cstheme="minorHAnsi"/>
          <w:sz w:val="24"/>
          <w:szCs w:val="24"/>
        </w:rPr>
        <w:t>With regard to braille formatting, follow the guidelines used in the country where the language is spoken in order to ensure consistency.</w:t>
      </w:r>
      <w:r w:rsidR="00D53D33">
        <w:rPr>
          <w:rFonts w:asciiTheme="minorHAnsi" w:hAnsiTheme="minorHAnsi" w:cstheme="minorHAnsi"/>
          <w:sz w:val="24"/>
          <w:szCs w:val="24"/>
        </w:rPr>
        <w:t xml:space="preserve"> </w:t>
      </w:r>
    </w:p>
    <w:p w14:paraId="19A96951" w14:textId="77777777" w:rsidR="00C95F2B" w:rsidRPr="00E64D6B" w:rsidRDefault="00C95F2B" w:rsidP="002F1995"/>
    <w:p w14:paraId="0D3D3255" w14:textId="72C8758E" w:rsidR="009432CF" w:rsidRPr="00E64D6B" w:rsidRDefault="00C95F2B" w:rsidP="00E0257D">
      <w:r w:rsidRPr="00E64D6B">
        <w:t xml:space="preserve">I would propose that in order for a braille code to be considered valid it should </w:t>
      </w:r>
      <w:r w:rsidR="002975C4" w:rsidRPr="00E64D6B">
        <w:t xml:space="preserve">at minimum </w:t>
      </w:r>
      <w:r w:rsidRPr="00E64D6B">
        <w:t>meet requirements 1 to 6 listed above and should also have buy-in from the relevant linguistic communit</w:t>
      </w:r>
      <w:r w:rsidR="00F86CDE" w:rsidRPr="00E64D6B">
        <w:t>y.</w:t>
      </w:r>
      <w:r w:rsidR="0067196E" w:rsidRPr="00E64D6B">
        <w:t xml:space="preserve"> The best way to ensure </w:t>
      </w:r>
      <w:r w:rsidR="00F25489" w:rsidRPr="00E64D6B">
        <w:t>this</w:t>
      </w:r>
      <w:r w:rsidR="0067196E" w:rsidRPr="00E64D6B">
        <w:t xml:space="preserve"> is to have community involvement from the outset. As I noted earlier, a braille code developed by </w:t>
      </w:r>
      <w:r w:rsidR="00924302" w:rsidRPr="00E64D6B">
        <w:t>people who do</w:t>
      </w:r>
      <w:r w:rsidR="00226DDA">
        <w:t xml:space="preserve"> not</w:t>
      </w:r>
      <w:r w:rsidR="00924302" w:rsidRPr="00E64D6B">
        <w:t xml:space="preserve"> speak the language in question would be viewed as imposition from the outside</w:t>
      </w:r>
      <w:r w:rsidR="00347E5E" w:rsidRPr="00E64D6B">
        <w:t xml:space="preserve">, and understandably so. That said, the ideology behind this perspective can obscure </w:t>
      </w:r>
      <w:r w:rsidR="00F25489" w:rsidRPr="00E64D6B">
        <w:t xml:space="preserve">a very critical issue: </w:t>
      </w:r>
      <w:r w:rsidR="00537567" w:rsidRPr="00E64D6B">
        <w:t xml:space="preserve">a braille code developed outside the linguistic community may be so flawed as to be unworkable. To put it another way, the active participation of the linguistic community is of utmost importance not because of political correctness, but because they have </w:t>
      </w:r>
      <w:r w:rsidR="00F6277A" w:rsidRPr="00E64D6B">
        <w:t xml:space="preserve">the </w:t>
      </w:r>
      <w:r w:rsidR="00537567" w:rsidRPr="00E64D6B">
        <w:t xml:space="preserve">knowledge that is essential for the success </w:t>
      </w:r>
      <w:r w:rsidR="009432CF" w:rsidRPr="00E64D6B">
        <w:t xml:space="preserve">of </w:t>
      </w:r>
      <w:r w:rsidR="007F71E3" w:rsidRPr="00E64D6B">
        <w:t>the</w:t>
      </w:r>
      <w:r w:rsidR="009432CF" w:rsidRPr="00E64D6B">
        <w:t xml:space="preserve"> code</w:t>
      </w:r>
      <w:r w:rsidR="007F71E3" w:rsidRPr="00E64D6B">
        <w:t>.</w:t>
      </w:r>
    </w:p>
    <w:p w14:paraId="63FEC720" w14:textId="008B39F5" w:rsidR="00E0257D" w:rsidRPr="00E64D6B" w:rsidRDefault="00D53D33" w:rsidP="00E0257D">
      <w:r>
        <w:t xml:space="preserve"> </w:t>
      </w:r>
    </w:p>
    <w:p w14:paraId="402A0B70" w14:textId="15FF58D6"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t>Approval</w:t>
      </w:r>
      <w:r w:rsidR="00996BF0" w:rsidRPr="00E64D6B">
        <w:rPr>
          <w:rFonts w:asciiTheme="minorHAnsi" w:hAnsiTheme="minorHAnsi" w:cstheme="minorHAnsi"/>
          <w:sz w:val="24"/>
          <w:szCs w:val="24"/>
        </w:rPr>
        <w:t xml:space="preserve"> or Adoption</w:t>
      </w:r>
      <w:r w:rsidR="00943979" w:rsidRPr="00E64D6B">
        <w:rPr>
          <w:rFonts w:asciiTheme="minorHAnsi" w:hAnsiTheme="minorHAnsi" w:cstheme="minorHAnsi"/>
          <w:sz w:val="24"/>
          <w:szCs w:val="24"/>
        </w:rPr>
        <w:t xml:space="preserve"> of a Braille code</w:t>
      </w:r>
    </w:p>
    <w:p w14:paraId="2915F0A5" w14:textId="04BE94AD" w:rsidR="00194876" w:rsidRDefault="00AD6EC9" w:rsidP="00E0257D">
      <w:pPr>
        <w:pStyle w:val="PlainText"/>
        <w:rPr>
          <w:rFonts w:asciiTheme="minorHAnsi" w:hAnsiTheme="minorHAnsi" w:cstheme="minorHAnsi"/>
          <w:sz w:val="24"/>
          <w:szCs w:val="24"/>
        </w:rPr>
      </w:pPr>
      <w:r>
        <w:rPr>
          <w:rFonts w:asciiTheme="minorHAnsi" w:hAnsiTheme="minorHAnsi" w:cstheme="minorHAnsi"/>
          <w:sz w:val="24"/>
          <w:szCs w:val="24"/>
        </w:rPr>
        <w:t>After</w:t>
      </w:r>
      <w:r w:rsidR="00E0257D" w:rsidRPr="00E64D6B">
        <w:rPr>
          <w:rFonts w:asciiTheme="minorHAnsi" w:hAnsiTheme="minorHAnsi" w:cstheme="minorHAnsi"/>
          <w:sz w:val="24"/>
          <w:szCs w:val="24"/>
        </w:rPr>
        <w:t xml:space="preserve"> a braille code has been developed and approved by the language community it is important to seek endorsement from the local braille authority if one exists. </w:t>
      </w:r>
      <w:r w:rsidR="00194876" w:rsidRPr="00E64D6B">
        <w:rPr>
          <w:rFonts w:asciiTheme="minorHAnsi" w:hAnsiTheme="minorHAnsi" w:cstheme="minorHAnsi"/>
          <w:sz w:val="24"/>
          <w:szCs w:val="24"/>
        </w:rPr>
        <w:t>This statement is not meant to imply that speakers of a language need outside approval to use a code that they have been instrumental in developing. There are some very practical reasons to seek this kind of endorsement.</w:t>
      </w:r>
    </w:p>
    <w:p w14:paraId="0E2925EC" w14:textId="77777777" w:rsidR="004A049F" w:rsidRPr="00E64D6B" w:rsidRDefault="004A049F" w:rsidP="00E0257D">
      <w:pPr>
        <w:pStyle w:val="PlainText"/>
        <w:rPr>
          <w:rFonts w:asciiTheme="minorHAnsi" w:hAnsiTheme="minorHAnsi" w:cstheme="minorHAnsi"/>
          <w:sz w:val="24"/>
          <w:szCs w:val="24"/>
        </w:rPr>
      </w:pPr>
    </w:p>
    <w:p w14:paraId="2805A859" w14:textId="15E7B6B5" w:rsidR="00E0257D" w:rsidRPr="00E64D6B" w:rsidRDefault="00E0257D"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Although </w:t>
      </w:r>
      <w:r w:rsidR="00194876" w:rsidRPr="00E64D6B">
        <w:rPr>
          <w:rFonts w:asciiTheme="minorHAnsi" w:hAnsiTheme="minorHAnsi" w:cstheme="minorHAnsi"/>
          <w:sz w:val="24"/>
          <w:szCs w:val="24"/>
        </w:rPr>
        <w:t>members of the local braille authority</w:t>
      </w:r>
      <w:r w:rsidRPr="00E64D6B">
        <w:rPr>
          <w:rFonts w:asciiTheme="minorHAnsi" w:hAnsiTheme="minorHAnsi" w:cstheme="minorHAnsi"/>
          <w:sz w:val="24"/>
          <w:szCs w:val="24"/>
        </w:rPr>
        <w:t xml:space="preserve"> may not be proficient in the language </w:t>
      </w:r>
      <w:r w:rsidR="00194876" w:rsidRPr="00E64D6B">
        <w:rPr>
          <w:rFonts w:asciiTheme="minorHAnsi" w:hAnsiTheme="minorHAnsi" w:cstheme="minorHAnsi"/>
          <w:sz w:val="24"/>
          <w:szCs w:val="24"/>
        </w:rPr>
        <w:t xml:space="preserve">in question, </w:t>
      </w:r>
      <w:r w:rsidRPr="00E64D6B">
        <w:rPr>
          <w:rFonts w:asciiTheme="minorHAnsi" w:hAnsiTheme="minorHAnsi" w:cstheme="minorHAnsi"/>
          <w:sz w:val="24"/>
          <w:szCs w:val="24"/>
        </w:rPr>
        <w:t xml:space="preserve">they can verify that the code was developed in accordance with the principles outlined in this document. </w:t>
      </w:r>
      <w:r w:rsidR="00B839A0" w:rsidRPr="00E64D6B">
        <w:rPr>
          <w:rFonts w:asciiTheme="minorHAnsi" w:hAnsiTheme="minorHAnsi" w:cstheme="minorHAnsi"/>
          <w:sz w:val="24"/>
          <w:szCs w:val="24"/>
        </w:rPr>
        <w:t>In addition, the</w:t>
      </w:r>
      <w:r w:rsidRPr="00E64D6B">
        <w:rPr>
          <w:rFonts w:asciiTheme="minorHAnsi" w:hAnsiTheme="minorHAnsi" w:cstheme="minorHAnsi"/>
          <w:sz w:val="24"/>
          <w:szCs w:val="24"/>
        </w:rPr>
        <w:t xml:space="preserve"> code can be publicized and made available to those who need it. Endorsement from a recognized braille authority </w:t>
      </w:r>
      <w:r w:rsidR="00B839A0" w:rsidRPr="00E64D6B">
        <w:rPr>
          <w:rFonts w:asciiTheme="minorHAnsi" w:hAnsiTheme="minorHAnsi" w:cstheme="minorHAnsi"/>
          <w:sz w:val="24"/>
          <w:szCs w:val="24"/>
        </w:rPr>
        <w:t xml:space="preserve">also </w:t>
      </w:r>
      <w:r w:rsidRPr="00E64D6B">
        <w:rPr>
          <w:rFonts w:asciiTheme="minorHAnsi" w:hAnsiTheme="minorHAnsi" w:cstheme="minorHAnsi"/>
          <w:sz w:val="24"/>
          <w:szCs w:val="24"/>
        </w:rPr>
        <w:t>helps to preserve a record of the code, and can facilitate its inclusion in</w:t>
      </w:r>
      <w:r w:rsidR="00B839A0" w:rsidRPr="00E64D6B">
        <w:rPr>
          <w:rFonts w:asciiTheme="minorHAnsi" w:hAnsiTheme="minorHAnsi" w:cstheme="minorHAnsi"/>
          <w:sz w:val="24"/>
          <w:szCs w:val="24"/>
        </w:rPr>
        <w:t xml:space="preserve"> a future edition of</w:t>
      </w:r>
      <w:r w:rsidRPr="00E64D6B">
        <w:rPr>
          <w:rFonts w:asciiTheme="minorHAnsi" w:hAnsiTheme="minorHAnsi" w:cstheme="minorHAnsi"/>
          <w:sz w:val="24"/>
          <w:szCs w:val="24"/>
        </w:rPr>
        <w:t xml:space="preserve"> </w:t>
      </w:r>
      <w:r w:rsidRPr="00E64D6B">
        <w:rPr>
          <w:rFonts w:asciiTheme="minorHAnsi" w:hAnsiTheme="minorHAnsi" w:cstheme="minorHAnsi"/>
          <w:i/>
          <w:iCs/>
          <w:sz w:val="24"/>
          <w:szCs w:val="24"/>
        </w:rPr>
        <w:t>World Braille Usage</w:t>
      </w:r>
      <w:r w:rsidRPr="00E64D6B">
        <w:rPr>
          <w:rFonts w:asciiTheme="minorHAnsi" w:hAnsiTheme="minorHAnsi" w:cstheme="minorHAnsi"/>
          <w:sz w:val="24"/>
          <w:szCs w:val="24"/>
        </w:rPr>
        <w:t>.</w:t>
      </w:r>
    </w:p>
    <w:p w14:paraId="7C181DF1" w14:textId="77777777" w:rsidR="00E0257D" w:rsidRPr="00E64D6B" w:rsidRDefault="00E0257D" w:rsidP="00E0257D">
      <w:pPr>
        <w:pStyle w:val="PlainText"/>
        <w:rPr>
          <w:rFonts w:asciiTheme="minorHAnsi" w:hAnsiTheme="minorHAnsi" w:cstheme="minorHAnsi"/>
          <w:sz w:val="24"/>
          <w:szCs w:val="24"/>
        </w:rPr>
      </w:pPr>
    </w:p>
    <w:p w14:paraId="2371043E" w14:textId="15473EA5" w:rsidR="00996BF0" w:rsidRPr="00E64D6B" w:rsidRDefault="00996BF0" w:rsidP="002F1D0C">
      <w:pPr>
        <w:pStyle w:val="Heading2"/>
        <w:rPr>
          <w:sz w:val="28"/>
          <w:szCs w:val="28"/>
        </w:rPr>
      </w:pPr>
      <w:r w:rsidRPr="00E64D6B">
        <w:rPr>
          <w:sz w:val="28"/>
          <w:szCs w:val="28"/>
        </w:rPr>
        <w:t>Putting it into Practice: Development of the Mi’kmaw Braille Code</w:t>
      </w:r>
    </w:p>
    <w:p w14:paraId="1ED46DD9" w14:textId="3EE994ED" w:rsidR="004751CE" w:rsidRPr="00E64D6B" w:rsidRDefault="006A0B0C" w:rsidP="004751CE">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There are </w:t>
      </w:r>
      <w:r w:rsidR="004751CE" w:rsidRPr="00E64D6B">
        <w:rPr>
          <w:rFonts w:asciiTheme="minorHAnsi" w:hAnsiTheme="minorHAnsi" w:cstheme="minorHAnsi"/>
          <w:sz w:val="24"/>
          <w:szCs w:val="24"/>
        </w:rPr>
        <w:t xml:space="preserve">13 Mi'kmaq First Nations </w:t>
      </w:r>
      <w:r w:rsidRPr="00E64D6B">
        <w:rPr>
          <w:rFonts w:asciiTheme="minorHAnsi" w:hAnsiTheme="minorHAnsi" w:cstheme="minorHAnsi"/>
          <w:sz w:val="24"/>
          <w:szCs w:val="24"/>
        </w:rPr>
        <w:t>in the Canadian province of Nova Scotia</w:t>
      </w:r>
      <w:r w:rsidR="00C7116D" w:rsidRPr="00E64D6B">
        <w:rPr>
          <w:rFonts w:asciiTheme="minorHAnsi" w:hAnsiTheme="minorHAnsi" w:cstheme="minorHAnsi"/>
          <w:sz w:val="24"/>
          <w:szCs w:val="24"/>
        </w:rPr>
        <w:t xml:space="preserve">. </w:t>
      </w:r>
      <w:r w:rsidR="004F186B" w:rsidRPr="00E64D6B">
        <w:rPr>
          <w:rFonts w:asciiTheme="minorHAnsi" w:hAnsiTheme="minorHAnsi" w:cstheme="minorHAnsi"/>
          <w:sz w:val="24"/>
          <w:szCs w:val="24"/>
        </w:rPr>
        <w:t xml:space="preserve">It should be noted that Mi’kmaq refers to the people themselves or the community as a whole, whereas Mi’kmaw is the term used for the language spoken by this linguistic community. </w:t>
      </w:r>
      <w:r w:rsidR="00C7116D" w:rsidRPr="00E64D6B">
        <w:rPr>
          <w:rFonts w:asciiTheme="minorHAnsi" w:hAnsiTheme="minorHAnsi" w:cstheme="minorHAnsi"/>
          <w:sz w:val="24"/>
          <w:szCs w:val="24"/>
        </w:rPr>
        <w:t>According to the most recent statistics,</w:t>
      </w:r>
      <w:r w:rsidRPr="00E64D6B">
        <w:rPr>
          <w:rFonts w:asciiTheme="minorHAnsi" w:hAnsiTheme="minorHAnsi" w:cstheme="minorHAnsi"/>
          <w:sz w:val="24"/>
          <w:szCs w:val="24"/>
        </w:rPr>
        <w:t xml:space="preserve"> </w:t>
      </w:r>
      <w:r w:rsidR="00C7116D" w:rsidRPr="00E64D6B">
        <w:rPr>
          <w:rFonts w:asciiTheme="minorHAnsi" w:hAnsiTheme="minorHAnsi" w:cstheme="minorHAnsi"/>
          <w:sz w:val="24"/>
          <w:szCs w:val="24"/>
        </w:rPr>
        <w:t>the</w:t>
      </w:r>
      <w:r w:rsidR="00346D8C" w:rsidRPr="00E64D6B">
        <w:rPr>
          <w:rFonts w:asciiTheme="minorHAnsi" w:hAnsiTheme="minorHAnsi" w:cstheme="minorHAnsi"/>
          <w:sz w:val="24"/>
          <w:szCs w:val="24"/>
        </w:rPr>
        <w:t xml:space="preserve"> community </w:t>
      </w:r>
      <w:r w:rsidRPr="00E64D6B">
        <w:rPr>
          <w:rFonts w:asciiTheme="minorHAnsi" w:hAnsiTheme="minorHAnsi" w:cstheme="minorHAnsi"/>
          <w:sz w:val="24"/>
          <w:szCs w:val="24"/>
        </w:rPr>
        <w:t>population</w:t>
      </w:r>
      <w:r w:rsidR="00346D8C" w:rsidRPr="00E64D6B">
        <w:rPr>
          <w:rFonts w:asciiTheme="minorHAnsi" w:hAnsiTheme="minorHAnsi" w:cstheme="minorHAnsi"/>
          <w:sz w:val="24"/>
          <w:szCs w:val="24"/>
        </w:rPr>
        <w:t>s rang</w:t>
      </w:r>
      <w:r w:rsidR="00C7116D" w:rsidRPr="00E64D6B">
        <w:rPr>
          <w:rFonts w:asciiTheme="minorHAnsi" w:hAnsiTheme="minorHAnsi" w:cstheme="minorHAnsi"/>
          <w:sz w:val="24"/>
          <w:szCs w:val="24"/>
        </w:rPr>
        <w:t>e</w:t>
      </w:r>
      <w:r w:rsidR="00346D8C" w:rsidRPr="00E64D6B">
        <w:rPr>
          <w:rFonts w:asciiTheme="minorHAnsi" w:hAnsiTheme="minorHAnsi" w:cstheme="minorHAnsi"/>
          <w:sz w:val="24"/>
          <w:szCs w:val="24"/>
        </w:rPr>
        <w:t xml:space="preserve"> from</w:t>
      </w:r>
      <w:r w:rsidR="004751CE" w:rsidRPr="00E64D6B">
        <w:rPr>
          <w:rFonts w:asciiTheme="minorHAnsi" w:hAnsiTheme="minorHAnsi" w:cstheme="minorHAnsi"/>
          <w:sz w:val="24"/>
          <w:szCs w:val="24"/>
        </w:rPr>
        <w:t xml:space="preserve"> </w:t>
      </w:r>
      <w:r w:rsidR="00C7116D" w:rsidRPr="00E64D6B">
        <w:rPr>
          <w:rFonts w:asciiTheme="minorHAnsi" w:hAnsiTheme="minorHAnsi" w:cstheme="minorHAnsi"/>
          <w:sz w:val="24"/>
          <w:szCs w:val="24"/>
        </w:rPr>
        <w:t>approximately 283</w:t>
      </w:r>
      <w:r w:rsidR="004751CE" w:rsidRPr="00E64D6B">
        <w:rPr>
          <w:rFonts w:asciiTheme="minorHAnsi" w:hAnsiTheme="minorHAnsi" w:cstheme="minorHAnsi"/>
          <w:sz w:val="24"/>
          <w:szCs w:val="24"/>
        </w:rPr>
        <w:t xml:space="preserve"> in the Annapolis Valley First Nation to </w:t>
      </w:r>
      <w:r w:rsidR="00C7116D" w:rsidRPr="00E64D6B">
        <w:rPr>
          <w:rFonts w:asciiTheme="minorHAnsi" w:hAnsiTheme="minorHAnsi" w:cstheme="minorHAnsi"/>
          <w:sz w:val="24"/>
          <w:szCs w:val="24"/>
        </w:rPr>
        <w:t xml:space="preserve">4,314 </w:t>
      </w:r>
      <w:r w:rsidR="004751CE" w:rsidRPr="00E64D6B">
        <w:rPr>
          <w:rFonts w:asciiTheme="minorHAnsi" w:hAnsiTheme="minorHAnsi" w:cstheme="minorHAnsi"/>
          <w:sz w:val="24"/>
          <w:szCs w:val="24"/>
        </w:rPr>
        <w:t>in the Eskasoni First Nation. In total,</w:t>
      </w:r>
      <w:r w:rsidR="002F74BE">
        <w:rPr>
          <w:rFonts w:asciiTheme="minorHAnsi" w:hAnsiTheme="minorHAnsi" w:cstheme="minorHAnsi"/>
          <w:sz w:val="24"/>
          <w:szCs w:val="24"/>
        </w:rPr>
        <w:t xml:space="preserve"> </w:t>
      </w:r>
      <w:r w:rsidR="004751CE" w:rsidRPr="00E64D6B">
        <w:rPr>
          <w:rFonts w:asciiTheme="minorHAnsi" w:hAnsiTheme="minorHAnsi" w:cstheme="minorHAnsi"/>
          <w:sz w:val="24"/>
          <w:szCs w:val="24"/>
        </w:rPr>
        <w:t xml:space="preserve">there are </w:t>
      </w:r>
      <w:r w:rsidR="00C7116D" w:rsidRPr="00E64D6B">
        <w:rPr>
          <w:rFonts w:asciiTheme="minorHAnsi" w:hAnsiTheme="minorHAnsi" w:cstheme="minorHAnsi"/>
          <w:sz w:val="24"/>
          <w:szCs w:val="24"/>
        </w:rPr>
        <w:t xml:space="preserve">approximately </w:t>
      </w:r>
      <w:r w:rsidR="004751CE" w:rsidRPr="00E64D6B">
        <w:rPr>
          <w:rFonts w:asciiTheme="minorHAnsi" w:hAnsiTheme="minorHAnsi" w:cstheme="minorHAnsi"/>
          <w:sz w:val="24"/>
          <w:szCs w:val="24"/>
        </w:rPr>
        <w:t>16,2</w:t>
      </w:r>
      <w:r w:rsidR="00C7116D" w:rsidRPr="00E64D6B">
        <w:rPr>
          <w:rFonts w:asciiTheme="minorHAnsi" w:hAnsiTheme="minorHAnsi" w:cstheme="minorHAnsi"/>
          <w:sz w:val="24"/>
          <w:szCs w:val="24"/>
        </w:rPr>
        <w:t>50</w:t>
      </w:r>
      <w:r w:rsidR="004751CE" w:rsidRPr="00E64D6B">
        <w:rPr>
          <w:rFonts w:asciiTheme="minorHAnsi" w:hAnsiTheme="minorHAnsi" w:cstheme="minorHAnsi"/>
          <w:sz w:val="24"/>
          <w:szCs w:val="24"/>
        </w:rPr>
        <w:t xml:space="preserve"> </w:t>
      </w:r>
      <w:r w:rsidR="004F186B" w:rsidRPr="00E64D6B">
        <w:rPr>
          <w:rFonts w:asciiTheme="minorHAnsi" w:hAnsiTheme="minorHAnsi" w:cstheme="minorHAnsi"/>
          <w:sz w:val="24"/>
          <w:szCs w:val="24"/>
        </w:rPr>
        <w:t xml:space="preserve">Mi’kmaq </w:t>
      </w:r>
      <w:r w:rsidR="004751CE" w:rsidRPr="00E64D6B">
        <w:rPr>
          <w:rFonts w:asciiTheme="minorHAnsi" w:hAnsiTheme="minorHAnsi" w:cstheme="minorHAnsi"/>
          <w:sz w:val="24"/>
          <w:szCs w:val="24"/>
        </w:rPr>
        <w:t>registered in Nova Scotia</w:t>
      </w:r>
      <w:r w:rsidR="004F186B" w:rsidRPr="00E64D6B">
        <w:rPr>
          <w:rFonts w:asciiTheme="minorHAnsi" w:hAnsiTheme="minorHAnsi" w:cstheme="minorHAnsi"/>
          <w:sz w:val="24"/>
          <w:szCs w:val="24"/>
        </w:rPr>
        <w:t xml:space="preserve">. </w:t>
      </w:r>
      <w:r w:rsidR="004751CE" w:rsidRPr="00E64D6B">
        <w:rPr>
          <w:rFonts w:asciiTheme="minorHAnsi" w:hAnsiTheme="minorHAnsi" w:cstheme="minorHAnsi"/>
          <w:sz w:val="24"/>
          <w:szCs w:val="24"/>
        </w:rPr>
        <w:t>(Source: Aboriginal Affairs and Northern Development Canada (AANDC)</w:t>
      </w:r>
    </w:p>
    <w:p w14:paraId="4110C641" w14:textId="77777777" w:rsidR="004F186B" w:rsidRPr="00E64D6B" w:rsidRDefault="004F186B" w:rsidP="004751CE">
      <w:pPr>
        <w:pStyle w:val="PlainText"/>
        <w:rPr>
          <w:rFonts w:asciiTheme="minorHAnsi" w:hAnsiTheme="minorHAnsi" w:cstheme="minorHAnsi"/>
          <w:sz w:val="24"/>
          <w:szCs w:val="24"/>
        </w:rPr>
      </w:pPr>
    </w:p>
    <w:p w14:paraId="7C9CD700" w14:textId="5EF88C08" w:rsidR="00382E3E" w:rsidRPr="00E64D6B" w:rsidRDefault="004751CE" w:rsidP="004751CE">
      <w:pPr>
        <w:pStyle w:val="PlainText"/>
        <w:rPr>
          <w:rFonts w:asciiTheme="minorHAnsi" w:hAnsiTheme="minorHAnsi" w:cstheme="minorHAnsi"/>
          <w:sz w:val="24"/>
          <w:szCs w:val="24"/>
        </w:rPr>
      </w:pPr>
      <w:r w:rsidRPr="00E64D6B">
        <w:rPr>
          <w:rFonts w:asciiTheme="minorHAnsi" w:hAnsiTheme="minorHAnsi" w:cstheme="minorHAnsi"/>
          <w:sz w:val="24"/>
          <w:szCs w:val="24"/>
        </w:rPr>
        <w:t>Christine Muise is a certified braille transcriber from Halifax, Nova Scotia</w:t>
      </w:r>
      <w:r w:rsidR="00CB7E4F" w:rsidRPr="00E64D6B">
        <w:rPr>
          <w:rFonts w:asciiTheme="minorHAnsi" w:hAnsiTheme="minorHAnsi" w:cstheme="minorHAnsi"/>
          <w:sz w:val="24"/>
          <w:szCs w:val="24"/>
        </w:rPr>
        <w:t>, working with the Atlantic Provinces Special Education Authority (APSEA)</w:t>
      </w:r>
      <w:r w:rsidRPr="00E64D6B">
        <w:rPr>
          <w:rFonts w:asciiTheme="minorHAnsi" w:hAnsiTheme="minorHAnsi" w:cstheme="minorHAnsi"/>
          <w:sz w:val="24"/>
          <w:szCs w:val="24"/>
        </w:rPr>
        <w:t xml:space="preserve">. </w:t>
      </w:r>
      <w:r w:rsidR="007F5F84" w:rsidRPr="00E64D6B">
        <w:rPr>
          <w:rFonts w:asciiTheme="minorHAnsi" w:hAnsiTheme="minorHAnsi" w:cstheme="minorHAnsi"/>
          <w:sz w:val="24"/>
          <w:szCs w:val="24"/>
        </w:rPr>
        <w:t xml:space="preserve">She </w:t>
      </w:r>
      <w:r w:rsidR="00E91153" w:rsidRPr="00E64D6B">
        <w:rPr>
          <w:rFonts w:asciiTheme="minorHAnsi" w:hAnsiTheme="minorHAnsi" w:cstheme="minorHAnsi"/>
          <w:sz w:val="24"/>
          <w:szCs w:val="24"/>
        </w:rPr>
        <w:t xml:space="preserve">had a student whose first language was Mi’kmaw, and she </w:t>
      </w:r>
      <w:r w:rsidR="007F5F84" w:rsidRPr="00E64D6B">
        <w:rPr>
          <w:rFonts w:asciiTheme="minorHAnsi" w:hAnsiTheme="minorHAnsi" w:cstheme="minorHAnsi"/>
          <w:sz w:val="24"/>
          <w:szCs w:val="24"/>
        </w:rPr>
        <w:t>believed it was importa</w:t>
      </w:r>
      <w:r w:rsidR="00E91153" w:rsidRPr="00E64D6B">
        <w:rPr>
          <w:rFonts w:asciiTheme="minorHAnsi" w:hAnsiTheme="minorHAnsi" w:cstheme="minorHAnsi"/>
          <w:sz w:val="24"/>
          <w:szCs w:val="24"/>
        </w:rPr>
        <w:t>nt</w:t>
      </w:r>
      <w:r w:rsidR="007F5F84" w:rsidRPr="00E64D6B">
        <w:rPr>
          <w:rFonts w:asciiTheme="minorHAnsi" w:hAnsiTheme="minorHAnsi" w:cstheme="minorHAnsi"/>
          <w:sz w:val="24"/>
          <w:szCs w:val="24"/>
        </w:rPr>
        <w:t xml:space="preserve"> to </w:t>
      </w:r>
      <w:r w:rsidR="00E91153" w:rsidRPr="00E64D6B">
        <w:rPr>
          <w:rFonts w:asciiTheme="minorHAnsi" w:hAnsiTheme="minorHAnsi" w:cstheme="minorHAnsi"/>
          <w:sz w:val="24"/>
          <w:szCs w:val="24"/>
        </w:rPr>
        <w:t xml:space="preserve">provide </w:t>
      </w:r>
      <w:r w:rsidR="007F5F84" w:rsidRPr="00E64D6B">
        <w:rPr>
          <w:rFonts w:asciiTheme="minorHAnsi" w:hAnsiTheme="minorHAnsi" w:cstheme="minorHAnsi"/>
          <w:sz w:val="24"/>
          <w:szCs w:val="24"/>
        </w:rPr>
        <w:t xml:space="preserve">course materials </w:t>
      </w:r>
      <w:r w:rsidR="00E91153" w:rsidRPr="00E64D6B">
        <w:rPr>
          <w:rFonts w:asciiTheme="minorHAnsi" w:hAnsiTheme="minorHAnsi" w:cstheme="minorHAnsi"/>
          <w:sz w:val="24"/>
          <w:szCs w:val="24"/>
        </w:rPr>
        <w:t xml:space="preserve">and other literature </w:t>
      </w:r>
      <w:r w:rsidR="007F5F84" w:rsidRPr="00E64D6B">
        <w:rPr>
          <w:rFonts w:asciiTheme="minorHAnsi" w:hAnsiTheme="minorHAnsi" w:cstheme="minorHAnsi"/>
          <w:sz w:val="24"/>
          <w:szCs w:val="24"/>
        </w:rPr>
        <w:t xml:space="preserve">in </w:t>
      </w:r>
      <w:r w:rsidR="00CB7E4F" w:rsidRPr="00E64D6B">
        <w:rPr>
          <w:rFonts w:asciiTheme="minorHAnsi" w:hAnsiTheme="minorHAnsi" w:cstheme="minorHAnsi"/>
          <w:sz w:val="24"/>
          <w:szCs w:val="24"/>
        </w:rPr>
        <w:t>this language</w:t>
      </w:r>
      <w:r w:rsidR="007F5F84" w:rsidRPr="00E64D6B">
        <w:rPr>
          <w:rFonts w:asciiTheme="minorHAnsi" w:hAnsiTheme="minorHAnsi" w:cstheme="minorHAnsi"/>
          <w:sz w:val="24"/>
          <w:szCs w:val="24"/>
        </w:rPr>
        <w:t xml:space="preserve">. </w:t>
      </w:r>
      <w:r w:rsidR="00CB7E4F" w:rsidRPr="00E64D6B">
        <w:rPr>
          <w:rFonts w:asciiTheme="minorHAnsi" w:hAnsiTheme="minorHAnsi" w:cstheme="minorHAnsi"/>
          <w:sz w:val="24"/>
          <w:szCs w:val="24"/>
        </w:rPr>
        <w:t xml:space="preserve">Her interest was timely because the </w:t>
      </w:r>
      <w:r w:rsidR="001A222B" w:rsidRPr="00E64D6B">
        <w:rPr>
          <w:rFonts w:asciiTheme="minorHAnsi" w:hAnsiTheme="minorHAnsi" w:cstheme="minorHAnsi"/>
          <w:sz w:val="24"/>
          <w:szCs w:val="24"/>
        </w:rPr>
        <w:t xml:space="preserve">Mi’kmaw Language Act, which recognized Mi’kmaw as the original language of Nova Scotia, </w:t>
      </w:r>
      <w:r w:rsidR="00B414CD" w:rsidRPr="00E64D6B">
        <w:rPr>
          <w:rFonts w:asciiTheme="minorHAnsi" w:hAnsiTheme="minorHAnsi" w:cstheme="minorHAnsi"/>
          <w:sz w:val="24"/>
          <w:szCs w:val="24"/>
        </w:rPr>
        <w:t>was set to</w:t>
      </w:r>
      <w:r w:rsidR="001A222B" w:rsidRPr="00E64D6B">
        <w:rPr>
          <w:rFonts w:asciiTheme="minorHAnsi" w:hAnsiTheme="minorHAnsi" w:cstheme="minorHAnsi"/>
          <w:sz w:val="24"/>
          <w:szCs w:val="24"/>
        </w:rPr>
        <w:t xml:space="preserve"> come into effect in October 2022</w:t>
      </w:r>
      <w:r w:rsidR="00382E3E" w:rsidRPr="00E64D6B">
        <w:rPr>
          <w:rFonts w:asciiTheme="minorHAnsi" w:hAnsiTheme="minorHAnsi" w:cstheme="minorHAnsi"/>
          <w:sz w:val="24"/>
          <w:szCs w:val="24"/>
        </w:rPr>
        <w:t xml:space="preserve">. </w:t>
      </w:r>
      <w:r w:rsidR="00ED708C" w:rsidRPr="00E64D6B">
        <w:rPr>
          <w:rFonts w:asciiTheme="minorHAnsi" w:hAnsiTheme="minorHAnsi" w:cstheme="minorHAnsi"/>
          <w:sz w:val="24"/>
          <w:szCs w:val="24"/>
        </w:rPr>
        <w:t xml:space="preserve">When </w:t>
      </w:r>
      <w:r w:rsidR="00B414CD" w:rsidRPr="00E64D6B">
        <w:rPr>
          <w:rFonts w:asciiTheme="minorHAnsi" w:hAnsiTheme="minorHAnsi" w:cstheme="minorHAnsi"/>
          <w:sz w:val="24"/>
          <w:szCs w:val="24"/>
        </w:rPr>
        <w:t>Ms. Muise</w:t>
      </w:r>
      <w:r w:rsidR="00ED708C" w:rsidRPr="00E64D6B">
        <w:rPr>
          <w:rFonts w:asciiTheme="minorHAnsi" w:hAnsiTheme="minorHAnsi" w:cstheme="minorHAnsi"/>
          <w:sz w:val="24"/>
          <w:szCs w:val="24"/>
        </w:rPr>
        <w:t xml:space="preserve"> learned that there was no braille code </w:t>
      </w:r>
      <w:r w:rsidR="00104290" w:rsidRPr="00E64D6B">
        <w:rPr>
          <w:rFonts w:asciiTheme="minorHAnsi" w:hAnsiTheme="minorHAnsi" w:cstheme="minorHAnsi"/>
          <w:sz w:val="24"/>
          <w:szCs w:val="24"/>
        </w:rPr>
        <w:t>to represent</w:t>
      </w:r>
      <w:r w:rsidR="00ED708C" w:rsidRPr="00E64D6B">
        <w:rPr>
          <w:rFonts w:asciiTheme="minorHAnsi" w:hAnsiTheme="minorHAnsi" w:cstheme="minorHAnsi"/>
          <w:sz w:val="24"/>
          <w:szCs w:val="24"/>
        </w:rPr>
        <w:t xml:space="preserve"> </w:t>
      </w:r>
      <w:r w:rsidR="00104290" w:rsidRPr="00E64D6B">
        <w:rPr>
          <w:rFonts w:asciiTheme="minorHAnsi" w:hAnsiTheme="minorHAnsi" w:cstheme="minorHAnsi"/>
          <w:sz w:val="24"/>
          <w:szCs w:val="24"/>
        </w:rPr>
        <w:t xml:space="preserve">the </w:t>
      </w:r>
      <w:r w:rsidR="00ED708C" w:rsidRPr="00E64D6B">
        <w:rPr>
          <w:rFonts w:asciiTheme="minorHAnsi" w:hAnsiTheme="minorHAnsi" w:cstheme="minorHAnsi"/>
          <w:sz w:val="24"/>
          <w:szCs w:val="24"/>
        </w:rPr>
        <w:t xml:space="preserve">Mi’kmaw </w:t>
      </w:r>
      <w:r w:rsidR="00104290" w:rsidRPr="00E64D6B">
        <w:rPr>
          <w:rFonts w:asciiTheme="minorHAnsi" w:hAnsiTheme="minorHAnsi" w:cstheme="minorHAnsi"/>
          <w:sz w:val="24"/>
          <w:szCs w:val="24"/>
        </w:rPr>
        <w:t xml:space="preserve">language </w:t>
      </w:r>
      <w:r w:rsidR="00F21E3F" w:rsidRPr="00E64D6B">
        <w:rPr>
          <w:rFonts w:asciiTheme="minorHAnsi" w:hAnsiTheme="minorHAnsi" w:cstheme="minorHAnsi"/>
          <w:sz w:val="24"/>
          <w:szCs w:val="24"/>
        </w:rPr>
        <w:t>she was determined to get inv</w:t>
      </w:r>
      <w:r w:rsidR="002C06A9" w:rsidRPr="00E64D6B">
        <w:rPr>
          <w:rFonts w:asciiTheme="minorHAnsi" w:hAnsiTheme="minorHAnsi" w:cstheme="minorHAnsi"/>
          <w:sz w:val="24"/>
          <w:szCs w:val="24"/>
        </w:rPr>
        <w:t xml:space="preserve">olved and help to facilitate the development of </w:t>
      </w:r>
      <w:r w:rsidR="00B41288">
        <w:rPr>
          <w:rFonts w:asciiTheme="minorHAnsi" w:hAnsiTheme="minorHAnsi" w:cstheme="minorHAnsi"/>
          <w:sz w:val="24"/>
          <w:szCs w:val="24"/>
        </w:rPr>
        <w:t xml:space="preserve">such </w:t>
      </w:r>
      <w:r w:rsidR="002C06A9" w:rsidRPr="00E64D6B">
        <w:rPr>
          <w:rFonts w:asciiTheme="minorHAnsi" w:hAnsiTheme="minorHAnsi" w:cstheme="minorHAnsi"/>
          <w:sz w:val="24"/>
          <w:szCs w:val="24"/>
        </w:rPr>
        <w:t xml:space="preserve">a code. </w:t>
      </w:r>
    </w:p>
    <w:p w14:paraId="670F52AC" w14:textId="77777777" w:rsidR="00382E3E" w:rsidRPr="00E64D6B" w:rsidRDefault="00382E3E" w:rsidP="004751CE">
      <w:pPr>
        <w:pStyle w:val="PlainText"/>
        <w:rPr>
          <w:rFonts w:asciiTheme="minorHAnsi" w:hAnsiTheme="minorHAnsi" w:cstheme="minorHAnsi"/>
          <w:sz w:val="24"/>
          <w:szCs w:val="24"/>
        </w:rPr>
      </w:pPr>
    </w:p>
    <w:p w14:paraId="5C55A83D" w14:textId="27F11715" w:rsidR="00B414CD" w:rsidRPr="00E64D6B" w:rsidRDefault="00E91153" w:rsidP="004751CE">
      <w:pPr>
        <w:pStyle w:val="PlainText"/>
        <w:rPr>
          <w:rFonts w:asciiTheme="minorHAnsi" w:hAnsiTheme="minorHAnsi" w:cstheme="minorHAnsi"/>
          <w:sz w:val="24"/>
          <w:szCs w:val="24"/>
        </w:rPr>
      </w:pPr>
      <w:r w:rsidRPr="00E64D6B">
        <w:rPr>
          <w:rFonts w:asciiTheme="minorHAnsi" w:hAnsiTheme="minorHAnsi" w:cstheme="minorHAnsi"/>
          <w:sz w:val="24"/>
          <w:szCs w:val="24"/>
        </w:rPr>
        <w:lastRenderedPageBreak/>
        <w:t xml:space="preserve">I first heard of this initiative during the summer of 2021 when Dr. Robert Englebretson, Associate Professor of Linguistics at Rice University, put </w:t>
      </w:r>
      <w:r w:rsidR="00B414CD" w:rsidRPr="00E64D6B">
        <w:rPr>
          <w:rFonts w:asciiTheme="minorHAnsi" w:hAnsiTheme="minorHAnsi" w:cstheme="minorHAnsi"/>
          <w:sz w:val="24"/>
          <w:szCs w:val="24"/>
        </w:rPr>
        <w:t>Ms. Muise</w:t>
      </w:r>
      <w:r w:rsidRPr="00E64D6B">
        <w:rPr>
          <w:rFonts w:asciiTheme="minorHAnsi" w:hAnsiTheme="minorHAnsi" w:cstheme="minorHAnsi"/>
          <w:sz w:val="24"/>
          <w:szCs w:val="24"/>
        </w:rPr>
        <w:t xml:space="preserve"> in touch with me.</w:t>
      </w:r>
      <w:r w:rsidR="007855B4" w:rsidRPr="00E64D6B">
        <w:rPr>
          <w:rFonts w:asciiTheme="minorHAnsi" w:hAnsiTheme="minorHAnsi" w:cstheme="minorHAnsi"/>
          <w:sz w:val="24"/>
          <w:szCs w:val="24"/>
        </w:rPr>
        <w:t xml:space="preserve"> Throughout the following year </w:t>
      </w:r>
      <w:r w:rsidR="00B845C5" w:rsidRPr="00E64D6B">
        <w:rPr>
          <w:rFonts w:asciiTheme="minorHAnsi" w:hAnsiTheme="minorHAnsi" w:cstheme="minorHAnsi"/>
          <w:sz w:val="24"/>
          <w:szCs w:val="24"/>
        </w:rPr>
        <w:t>Ms. Muise</w:t>
      </w:r>
      <w:r w:rsidR="007855B4" w:rsidRPr="00E64D6B">
        <w:rPr>
          <w:rFonts w:asciiTheme="minorHAnsi" w:hAnsiTheme="minorHAnsi" w:cstheme="minorHAnsi"/>
          <w:sz w:val="24"/>
          <w:szCs w:val="24"/>
        </w:rPr>
        <w:t xml:space="preserve"> </w:t>
      </w:r>
      <w:r w:rsidR="00360EA4" w:rsidRPr="00E64D6B">
        <w:rPr>
          <w:rFonts w:asciiTheme="minorHAnsi" w:hAnsiTheme="minorHAnsi" w:cstheme="minorHAnsi"/>
          <w:sz w:val="24"/>
          <w:szCs w:val="24"/>
        </w:rPr>
        <w:t>collaborated</w:t>
      </w:r>
      <w:r w:rsidR="007855B4" w:rsidRPr="00E64D6B">
        <w:rPr>
          <w:rFonts w:asciiTheme="minorHAnsi" w:hAnsiTheme="minorHAnsi" w:cstheme="minorHAnsi"/>
          <w:sz w:val="24"/>
          <w:szCs w:val="24"/>
        </w:rPr>
        <w:t xml:space="preserve"> with linguists, braille experts and native speakers of Mi’kmaw.</w:t>
      </w:r>
      <w:r w:rsidR="00360EA4" w:rsidRPr="00E64D6B">
        <w:rPr>
          <w:rFonts w:asciiTheme="minorHAnsi" w:hAnsiTheme="minorHAnsi" w:cstheme="minorHAnsi"/>
          <w:sz w:val="24"/>
          <w:szCs w:val="24"/>
        </w:rPr>
        <w:t xml:space="preserve"> One of the subject matter experts involved in this project was </w:t>
      </w:r>
      <w:r w:rsidR="00F70E9C" w:rsidRPr="00E64D6B">
        <w:rPr>
          <w:rFonts w:asciiTheme="minorHAnsi" w:hAnsiTheme="minorHAnsi" w:cstheme="minorHAnsi"/>
          <w:sz w:val="24"/>
          <w:szCs w:val="24"/>
        </w:rPr>
        <w:t xml:space="preserve">Dr. </w:t>
      </w:r>
      <w:r w:rsidR="00360EA4" w:rsidRPr="00E64D6B">
        <w:rPr>
          <w:rFonts w:asciiTheme="minorHAnsi" w:hAnsiTheme="minorHAnsi" w:cstheme="minorHAnsi"/>
          <w:sz w:val="24"/>
          <w:szCs w:val="24"/>
        </w:rPr>
        <w:t xml:space="preserve">Bernie Francis, a linguist and a native speaker of Mi’kmaw. He </w:t>
      </w:r>
      <w:r w:rsidR="00F70E9C" w:rsidRPr="00E64D6B">
        <w:rPr>
          <w:rFonts w:asciiTheme="minorHAnsi" w:hAnsiTheme="minorHAnsi" w:cstheme="minorHAnsi"/>
          <w:sz w:val="24"/>
          <w:szCs w:val="24"/>
        </w:rPr>
        <w:t>was a co-creator</w:t>
      </w:r>
      <w:r w:rsidR="00360EA4" w:rsidRPr="00E64D6B">
        <w:rPr>
          <w:rFonts w:asciiTheme="minorHAnsi" w:hAnsiTheme="minorHAnsi" w:cstheme="minorHAnsi"/>
          <w:sz w:val="24"/>
          <w:szCs w:val="24"/>
        </w:rPr>
        <w:t xml:space="preserve"> </w:t>
      </w:r>
      <w:r w:rsidR="00F70E9C" w:rsidRPr="00E64D6B">
        <w:rPr>
          <w:rFonts w:asciiTheme="minorHAnsi" w:hAnsiTheme="minorHAnsi" w:cstheme="minorHAnsi"/>
          <w:sz w:val="24"/>
          <w:szCs w:val="24"/>
        </w:rPr>
        <w:t xml:space="preserve">of </w:t>
      </w:r>
      <w:r w:rsidR="00360EA4" w:rsidRPr="00E64D6B">
        <w:rPr>
          <w:rFonts w:asciiTheme="minorHAnsi" w:hAnsiTheme="minorHAnsi" w:cstheme="minorHAnsi"/>
          <w:sz w:val="24"/>
          <w:szCs w:val="24"/>
        </w:rPr>
        <w:t xml:space="preserve">the Francis-Smith </w:t>
      </w:r>
      <w:r w:rsidR="00F70E9C" w:rsidRPr="00E64D6B">
        <w:rPr>
          <w:rFonts w:asciiTheme="minorHAnsi" w:hAnsiTheme="minorHAnsi" w:cstheme="minorHAnsi"/>
          <w:sz w:val="24"/>
          <w:szCs w:val="24"/>
        </w:rPr>
        <w:t>print orthography</w:t>
      </w:r>
      <w:r w:rsidR="00BE236A" w:rsidRPr="00E64D6B">
        <w:rPr>
          <w:rFonts w:asciiTheme="minorHAnsi" w:hAnsiTheme="minorHAnsi" w:cstheme="minorHAnsi"/>
          <w:sz w:val="24"/>
          <w:szCs w:val="24"/>
        </w:rPr>
        <w:t>, which</w:t>
      </w:r>
      <w:r w:rsidR="00360EA4" w:rsidRPr="00E64D6B">
        <w:rPr>
          <w:rFonts w:asciiTheme="minorHAnsi" w:hAnsiTheme="minorHAnsi" w:cstheme="minorHAnsi"/>
          <w:sz w:val="24"/>
          <w:szCs w:val="24"/>
        </w:rPr>
        <w:t xml:space="preserve"> was </w:t>
      </w:r>
      <w:r w:rsidR="00BE236A" w:rsidRPr="00E64D6B">
        <w:rPr>
          <w:rFonts w:asciiTheme="minorHAnsi" w:hAnsiTheme="minorHAnsi" w:cstheme="minorHAnsi"/>
          <w:sz w:val="24"/>
          <w:szCs w:val="24"/>
        </w:rPr>
        <w:t>approved as the official orthography</w:t>
      </w:r>
      <w:r w:rsidR="00360EA4" w:rsidRPr="00E64D6B">
        <w:rPr>
          <w:rFonts w:asciiTheme="minorHAnsi" w:hAnsiTheme="minorHAnsi" w:cstheme="minorHAnsi"/>
          <w:sz w:val="24"/>
          <w:szCs w:val="24"/>
        </w:rPr>
        <w:t xml:space="preserve"> </w:t>
      </w:r>
      <w:r w:rsidR="00F70E9C" w:rsidRPr="00E64D6B">
        <w:rPr>
          <w:rFonts w:asciiTheme="minorHAnsi" w:hAnsiTheme="minorHAnsi" w:cstheme="minorHAnsi"/>
          <w:sz w:val="24"/>
          <w:szCs w:val="24"/>
        </w:rPr>
        <w:t xml:space="preserve">for Mi’kmaw </w:t>
      </w:r>
      <w:r w:rsidR="00360EA4" w:rsidRPr="00E64D6B">
        <w:rPr>
          <w:rFonts w:asciiTheme="minorHAnsi" w:hAnsiTheme="minorHAnsi" w:cstheme="minorHAnsi"/>
          <w:sz w:val="24"/>
          <w:szCs w:val="24"/>
        </w:rPr>
        <w:t>by the Mi’kmaq First Nations in 1980.</w:t>
      </w:r>
      <w:r w:rsidR="006C4B90" w:rsidRPr="00E64D6B">
        <w:rPr>
          <w:rFonts w:asciiTheme="minorHAnsi" w:hAnsiTheme="minorHAnsi" w:cstheme="minorHAnsi"/>
          <w:sz w:val="24"/>
          <w:szCs w:val="24"/>
        </w:rPr>
        <w:t xml:space="preserve"> </w:t>
      </w:r>
    </w:p>
    <w:p w14:paraId="4BD00B1C" w14:textId="77777777" w:rsidR="00B414CD" w:rsidRPr="00E64D6B" w:rsidRDefault="00B414CD" w:rsidP="004751CE">
      <w:pPr>
        <w:pStyle w:val="PlainText"/>
        <w:rPr>
          <w:rFonts w:asciiTheme="minorHAnsi" w:hAnsiTheme="minorHAnsi" w:cstheme="minorHAnsi"/>
          <w:sz w:val="24"/>
          <w:szCs w:val="24"/>
        </w:rPr>
      </w:pPr>
    </w:p>
    <w:p w14:paraId="7AED4AE8" w14:textId="753DDD22" w:rsidR="00A60DBC" w:rsidRPr="00E64D6B" w:rsidRDefault="00B414CD" w:rsidP="00BD2A65">
      <w:pPr>
        <w:pStyle w:val="PlainText"/>
        <w:rPr>
          <w:rFonts w:asciiTheme="minorHAnsi" w:hAnsiTheme="minorHAnsi" w:cstheme="minorHAnsi"/>
          <w:sz w:val="24"/>
          <w:szCs w:val="24"/>
        </w:rPr>
      </w:pPr>
      <w:r w:rsidRPr="00E64D6B">
        <w:rPr>
          <w:rFonts w:asciiTheme="minorHAnsi" w:hAnsiTheme="minorHAnsi" w:cstheme="minorHAnsi"/>
          <w:sz w:val="24"/>
          <w:szCs w:val="24"/>
        </w:rPr>
        <w:t>When</w:t>
      </w:r>
      <w:r w:rsidR="006C4B90" w:rsidRPr="00E64D6B">
        <w:rPr>
          <w:rFonts w:asciiTheme="minorHAnsi" w:hAnsiTheme="minorHAnsi" w:cstheme="minorHAnsi"/>
          <w:sz w:val="24"/>
          <w:szCs w:val="24"/>
        </w:rPr>
        <w:t xml:space="preserve"> the necessary symbols had been defined and agreed upon, members of the Mi’kmaq community put Christine in touch with Chief Terry Paul, so that the code could be brought before the appropriate authorities </w:t>
      </w:r>
      <w:r w:rsidR="00D841B2">
        <w:rPr>
          <w:rFonts w:asciiTheme="minorHAnsi" w:hAnsiTheme="minorHAnsi" w:cstheme="minorHAnsi"/>
          <w:sz w:val="24"/>
          <w:szCs w:val="24"/>
        </w:rPr>
        <w:t>with</w:t>
      </w:r>
      <w:r w:rsidR="006C4B90" w:rsidRPr="00E64D6B">
        <w:rPr>
          <w:rFonts w:asciiTheme="minorHAnsi" w:hAnsiTheme="minorHAnsi" w:cstheme="minorHAnsi"/>
          <w:sz w:val="24"/>
          <w:szCs w:val="24"/>
        </w:rPr>
        <w:t>in the Mi’kmaq community for approval</w:t>
      </w:r>
      <w:r w:rsidRPr="00E64D6B">
        <w:rPr>
          <w:rFonts w:asciiTheme="minorHAnsi" w:hAnsiTheme="minorHAnsi" w:cstheme="minorHAnsi"/>
          <w:sz w:val="24"/>
          <w:szCs w:val="24"/>
        </w:rPr>
        <w:t xml:space="preserve">. </w:t>
      </w:r>
      <w:r w:rsidR="002C06A9" w:rsidRPr="00E64D6B">
        <w:rPr>
          <w:rFonts w:asciiTheme="minorHAnsi" w:hAnsiTheme="minorHAnsi" w:cstheme="minorHAnsi"/>
          <w:sz w:val="24"/>
          <w:szCs w:val="24"/>
        </w:rPr>
        <w:t xml:space="preserve">In the documentation outlining the Mi’kmaw code </w:t>
      </w:r>
      <w:r w:rsidR="00B845C5" w:rsidRPr="00E64D6B">
        <w:rPr>
          <w:rFonts w:asciiTheme="minorHAnsi" w:hAnsiTheme="minorHAnsi" w:cstheme="minorHAnsi"/>
          <w:sz w:val="24"/>
          <w:szCs w:val="24"/>
        </w:rPr>
        <w:t>Ms. Muise</w:t>
      </w:r>
      <w:r w:rsidR="002C06A9" w:rsidRPr="00E64D6B">
        <w:rPr>
          <w:rFonts w:asciiTheme="minorHAnsi" w:hAnsiTheme="minorHAnsi" w:cstheme="minorHAnsi"/>
          <w:sz w:val="24"/>
          <w:szCs w:val="24"/>
        </w:rPr>
        <w:t xml:space="preserve"> stated</w:t>
      </w:r>
      <w:r w:rsidR="00B845C5" w:rsidRPr="00E64D6B">
        <w:rPr>
          <w:rFonts w:asciiTheme="minorHAnsi" w:hAnsiTheme="minorHAnsi" w:cstheme="minorHAnsi"/>
          <w:sz w:val="24"/>
          <w:szCs w:val="24"/>
        </w:rPr>
        <w:t xml:space="preserve"> that the Mi’kmaw Braille Code was based on – and inspired by – the Navajo code that had been developed by Carol Begay Green in the United States a few years earlier. She also explained that the code </w:t>
      </w:r>
      <w:r w:rsidR="003C3056" w:rsidRPr="00E64D6B">
        <w:rPr>
          <w:rFonts w:asciiTheme="minorHAnsi" w:hAnsiTheme="minorHAnsi" w:cstheme="minorHAnsi"/>
          <w:sz w:val="24"/>
          <w:szCs w:val="24"/>
        </w:rPr>
        <w:t>“is meant</w:t>
      </w:r>
      <w:r w:rsidR="00B845C5" w:rsidRPr="00E64D6B">
        <w:rPr>
          <w:rFonts w:asciiTheme="minorHAnsi" w:hAnsiTheme="minorHAnsi" w:cstheme="minorHAnsi"/>
          <w:sz w:val="24"/>
          <w:szCs w:val="24"/>
        </w:rPr>
        <w:t xml:space="preserve"> to ensure that all blind </w:t>
      </w:r>
      <w:r w:rsidR="00B910E9" w:rsidRPr="00E64D6B">
        <w:rPr>
          <w:rFonts w:asciiTheme="minorHAnsi" w:hAnsiTheme="minorHAnsi" w:cstheme="minorHAnsi"/>
          <w:sz w:val="24"/>
          <w:szCs w:val="24"/>
        </w:rPr>
        <w:t xml:space="preserve">readers of Mi'kmaw have a standardized, consistent </w:t>
      </w:r>
      <w:r w:rsidR="00B71472">
        <w:rPr>
          <w:rFonts w:asciiTheme="minorHAnsi" w:hAnsiTheme="minorHAnsi" w:cstheme="minorHAnsi"/>
          <w:sz w:val="24"/>
          <w:szCs w:val="24"/>
        </w:rPr>
        <w:t>b</w:t>
      </w:r>
      <w:r w:rsidR="00B910E9" w:rsidRPr="00E64D6B">
        <w:rPr>
          <w:rFonts w:asciiTheme="minorHAnsi" w:hAnsiTheme="minorHAnsi" w:cstheme="minorHAnsi"/>
          <w:sz w:val="24"/>
          <w:szCs w:val="24"/>
        </w:rPr>
        <w:t>raille code available to them, as well as being available to transcribers across North America.</w:t>
      </w:r>
      <w:r w:rsidR="003C3056" w:rsidRPr="00E64D6B">
        <w:rPr>
          <w:rFonts w:asciiTheme="minorHAnsi" w:hAnsiTheme="minorHAnsi" w:cstheme="minorHAnsi"/>
          <w:sz w:val="24"/>
          <w:szCs w:val="24"/>
        </w:rPr>
        <w:t>”</w:t>
      </w:r>
      <w:r w:rsidR="00BD2A65" w:rsidRPr="00E64D6B">
        <w:rPr>
          <w:rFonts w:asciiTheme="minorHAnsi" w:hAnsiTheme="minorHAnsi" w:cstheme="minorHAnsi"/>
          <w:sz w:val="24"/>
          <w:szCs w:val="24"/>
        </w:rPr>
        <w:t xml:space="preserve"> In his letter confirming approval of the code by the Mi’kmaq First Nations, Chief Terry Paul wrote: “Creating a braille code that represents our </w:t>
      </w:r>
      <w:r w:rsidR="00ED0040" w:rsidRPr="00E64D6B">
        <w:rPr>
          <w:rFonts w:asciiTheme="minorHAnsi" w:hAnsiTheme="minorHAnsi" w:cstheme="minorHAnsi"/>
          <w:sz w:val="24"/>
          <w:szCs w:val="24"/>
        </w:rPr>
        <w:t>language</w:t>
      </w:r>
      <w:r w:rsidR="00ED0040">
        <w:rPr>
          <w:rFonts w:asciiTheme="minorHAnsi" w:hAnsiTheme="minorHAnsi" w:cstheme="minorHAnsi"/>
          <w:sz w:val="24"/>
          <w:szCs w:val="24"/>
        </w:rPr>
        <w:t xml:space="preserve"> </w:t>
      </w:r>
      <w:r w:rsidR="00BD2A65" w:rsidRPr="00E64D6B">
        <w:rPr>
          <w:rFonts w:asciiTheme="minorHAnsi" w:hAnsiTheme="minorHAnsi" w:cstheme="minorHAnsi"/>
          <w:sz w:val="24"/>
          <w:szCs w:val="24"/>
        </w:rPr>
        <w:t>plays an important role in communication and accessibility to Mi’kmaq cultural education for future generations of Indigenous students.”</w:t>
      </w:r>
    </w:p>
    <w:p w14:paraId="7E0F62F1" w14:textId="77777777" w:rsidR="00A60DBC" w:rsidRPr="00E64D6B" w:rsidRDefault="00A60DBC" w:rsidP="00BD2A65">
      <w:pPr>
        <w:pStyle w:val="PlainText"/>
        <w:rPr>
          <w:rFonts w:asciiTheme="minorHAnsi" w:hAnsiTheme="minorHAnsi" w:cstheme="minorHAnsi"/>
          <w:sz w:val="24"/>
          <w:szCs w:val="24"/>
        </w:rPr>
      </w:pPr>
    </w:p>
    <w:p w14:paraId="49D7033F" w14:textId="77777777" w:rsidR="004A4ECC" w:rsidRDefault="00A60DBC" w:rsidP="00BD2A65">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The </w:t>
      </w:r>
      <w:r w:rsidR="00ED0040" w:rsidRPr="00E64D6B">
        <w:rPr>
          <w:rFonts w:asciiTheme="minorHAnsi" w:hAnsiTheme="minorHAnsi" w:cstheme="minorHAnsi"/>
          <w:sz w:val="24"/>
          <w:szCs w:val="24"/>
        </w:rPr>
        <w:t>next</w:t>
      </w:r>
      <w:r w:rsidRPr="00E64D6B">
        <w:rPr>
          <w:rFonts w:asciiTheme="minorHAnsi" w:hAnsiTheme="minorHAnsi" w:cstheme="minorHAnsi"/>
          <w:sz w:val="24"/>
          <w:szCs w:val="24"/>
        </w:rPr>
        <w:t xml:space="preserve"> step was to present the Mi’kmaw Braille Code, along with the development process, to the Board of Braille Literacy Canada (BLC). As I have already stated, the purpose of this </w:t>
      </w:r>
      <w:r w:rsidR="00933A7C" w:rsidRPr="00E64D6B">
        <w:rPr>
          <w:rFonts w:asciiTheme="minorHAnsi" w:hAnsiTheme="minorHAnsi" w:cstheme="minorHAnsi"/>
          <w:sz w:val="24"/>
          <w:szCs w:val="24"/>
        </w:rPr>
        <w:t>was not to impose “outside” approval on the Mi’kmaq community. The intention was simply to endorse the code as one that has been developed</w:t>
      </w:r>
      <w:r w:rsidR="001678C5" w:rsidRPr="00E64D6B">
        <w:rPr>
          <w:rFonts w:asciiTheme="minorHAnsi" w:hAnsiTheme="minorHAnsi" w:cstheme="minorHAnsi"/>
          <w:sz w:val="24"/>
          <w:szCs w:val="24"/>
        </w:rPr>
        <w:t xml:space="preserve"> according to practices that would ensure its successful </w:t>
      </w:r>
      <w:r w:rsidR="00ED0040" w:rsidRPr="00E64D6B">
        <w:rPr>
          <w:rFonts w:asciiTheme="minorHAnsi" w:hAnsiTheme="minorHAnsi" w:cstheme="minorHAnsi"/>
          <w:sz w:val="24"/>
          <w:szCs w:val="24"/>
        </w:rPr>
        <w:t>implementation</w:t>
      </w:r>
      <w:r w:rsidR="001678C5" w:rsidRPr="00E64D6B">
        <w:rPr>
          <w:rFonts w:asciiTheme="minorHAnsi" w:hAnsiTheme="minorHAnsi" w:cstheme="minorHAnsi"/>
          <w:sz w:val="24"/>
          <w:szCs w:val="24"/>
        </w:rPr>
        <w:t xml:space="preserve">. It would be accurate to state that BLC endorsed the </w:t>
      </w:r>
      <w:r w:rsidR="00BA6AFE" w:rsidRPr="00E64D6B">
        <w:rPr>
          <w:rFonts w:asciiTheme="minorHAnsi" w:hAnsiTheme="minorHAnsi" w:cstheme="minorHAnsi"/>
          <w:sz w:val="24"/>
          <w:szCs w:val="24"/>
        </w:rPr>
        <w:t xml:space="preserve">development </w:t>
      </w:r>
      <w:r w:rsidR="001678C5" w:rsidRPr="00E64D6B">
        <w:rPr>
          <w:rFonts w:asciiTheme="minorHAnsi" w:hAnsiTheme="minorHAnsi" w:cstheme="minorHAnsi"/>
          <w:sz w:val="24"/>
          <w:szCs w:val="24"/>
        </w:rPr>
        <w:t>process more so than the braille code itself.</w:t>
      </w:r>
      <w:r w:rsidR="00BA6AFE" w:rsidRPr="00E64D6B">
        <w:rPr>
          <w:rFonts w:asciiTheme="minorHAnsi" w:hAnsiTheme="minorHAnsi" w:cstheme="minorHAnsi"/>
          <w:sz w:val="24"/>
          <w:szCs w:val="24"/>
        </w:rPr>
        <w:t xml:space="preserve"> After approving the code, the Mi’kmaq First Nations in Nova Scotia shared it with their counterpart communities in Maine, in the United States. </w:t>
      </w:r>
      <w:r w:rsidR="001D25D2" w:rsidRPr="00E64D6B">
        <w:rPr>
          <w:rFonts w:asciiTheme="minorHAnsi" w:hAnsiTheme="minorHAnsi" w:cstheme="minorHAnsi"/>
          <w:sz w:val="24"/>
          <w:szCs w:val="24"/>
        </w:rPr>
        <w:t xml:space="preserve">They approved the code as well, and </w:t>
      </w:r>
      <w:r w:rsidR="002B0F96">
        <w:rPr>
          <w:rFonts w:asciiTheme="minorHAnsi" w:hAnsiTheme="minorHAnsi" w:cstheme="minorHAnsi"/>
          <w:sz w:val="24"/>
          <w:szCs w:val="24"/>
        </w:rPr>
        <w:t>C</w:t>
      </w:r>
      <w:r w:rsidR="001D25D2" w:rsidRPr="00E64D6B">
        <w:rPr>
          <w:rFonts w:asciiTheme="minorHAnsi" w:hAnsiTheme="minorHAnsi" w:cstheme="minorHAnsi"/>
          <w:sz w:val="24"/>
          <w:szCs w:val="24"/>
        </w:rPr>
        <w:t xml:space="preserve">hief Edward Peter Paul provided a similar confirmation letter to the Braille Authority of North America (BANA). </w:t>
      </w:r>
      <w:r w:rsidR="00181899" w:rsidRPr="00E64D6B">
        <w:rPr>
          <w:rFonts w:asciiTheme="minorHAnsi" w:hAnsiTheme="minorHAnsi" w:cstheme="minorHAnsi"/>
          <w:sz w:val="24"/>
          <w:szCs w:val="24"/>
        </w:rPr>
        <w:t xml:space="preserve">Similar to BLC, the BANA Board endorsed the Mi’kmaw code from the perspective of the development process. </w:t>
      </w:r>
    </w:p>
    <w:p w14:paraId="35378EE4" w14:textId="77777777" w:rsidR="004A4ECC" w:rsidRDefault="004A4ECC" w:rsidP="00BD2A65">
      <w:pPr>
        <w:pStyle w:val="PlainText"/>
        <w:rPr>
          <w:rFonts w:asciiTheme="minorHAnsi" w:hAnsiTheme="minorHAnsi" w:cstheme="minorHAnsi"/>
          <w:sz w:val="24"/>
          <w:szCs w:val="24"/>
        </w:rPr>
      </w:pPr>
    </w:p>
    <w:p w14:paraId="1D7D48BD" w14:textId="7A81F1D5" w:rsidR="00BA6AFE" w:rsidRPr="00E64D6B" w:rsidRDefault="007B5088" w:rsidP="00BD2A65">
      <w:pPr>
        <w:pStyle w:val="PlainText"/>
        <w:rPr>
          <w:rFonts w:asciiTheme="minorHAnsi" w:hAnsiTheme="minorHAnsi" w:cstheme="minorHAnsi"/>
          <w:sz w:val="24"/>
          <w:szCs w:val="24"/>
        </w:rPr>
      </w:pPr>
      <w:r w:rsidRPr="00E64D6B">
        <w:rPr>
          <w:rFonts w:asciiTheme="minorHAnsi" w:hAnsiTheme="minorHAnsi" w:cstheme="minorHAnsi"/>
          <w:sz w:val="24"/>
          <w:szCs w:val="24"/>
        </w:rPr>
        <w:t>It is beyond the scope of this paper to clarify the reasons why a code that will be used in Canada and the U</w:t>
      </w:r>
      <w:r w:rsidR="00C52311">
        <w:rPr>
          <w:rFonts w:asciiTheme="minorHAnsi" w:hAnsiTheme="minorHAnsi" w:cstheme="minorHAnsi"/>
          <w:sz w:val="24"/>
          <w:szCs w:val="24"/>
        </w:rPr>
        <w:t>.S.</w:t>
      </w:r>
      <w:r w:rsidRPr="00E64D6B">
        <w:rPr>
          <w:rFonts w:asciiTheme="minorHAnsi" w:hAnsiTheme="minorHAnsi" w:cstheme="minorHAnsi"/>
          <w:sz w:val="24"/>
          <w:szCs w:val="24"/>
        </w:rPr>
        <w:t xml:space="preserve"> would be endorsed by </w:t>
      </w:r>
      <w:r w:rsidR="0067602A" w:rsidRPr="00E64D6B">
        <w:rPr>
          <w:rFonts w:asciiTheme="minorHAnsi" w:hAnsiTheme="minorHAnsi" w:cstheme="minorHAnsi"/>
          <w:sz w:val="24"/>
          <w:szCs w:val="24"/>
        </w:rPr>
        <w:t xml:space="preserve">both </w:t>
      </w:r>
      <w:r w:rsidRPr="00E64D6B">
        <w:rPr>
          <w:rFonts w:asciiTheme="minorHAnsi" w:hAnsiTheme="minorHAnsi" w:cstheme="minorHAnsi"/>
          <w:sz w:val="24"/>
          <w:szCs w:val="24"/>
        </w:rPr>
        <w:t>BANA and BLC</w:t>
      </w:r>
      <w:r w:rsidR="0067602A" w:rsidRPr="00E64D6B">
        <w:rPr>
          <w:rFonts w:asciiTheme="minorHAnsi" w:hAnsiTheme="minorHAnsi" w:cstheme="minorHAnsi"/>
          <w:sz w:val="24"/>
          <w:szCs w:val="24"/>
        </w:rPr>
        <w:t xml:space="preserve"> rather than by BANA alone, </w:t>
      </w:r>
      <w:r w:rsidRPr="00E64D6B">
        <w:rPr>
          <w:rFonts w:asciiTheme="minorHAnsi" w:hAnsiTheme="minorHAnsi" w:cstheme="minorHAnsi"/>
          <w:sz w:val="24"/>
          <w:szCs w:val="24"/>
        </w:rPr>
        <w:t xml:space="preserve">but suffice it to say that there are </w:t>
      </w:r>
      <w:r w:rsidR="00750562" w:rsidRPr="00E64D6B">
        <w:rPr>
          <w:rFonts w:asciiTheme="minorHAnsi" w:hAnsiTheme="minorHAnsi" w:cstheme="minorHAnsi"/>
          <w:sz w:val="24"/>
          <w:szCs w:val="24"/>
        </w:rPr>
        <w:t>in</w:t>
      </w:r>
      <w:r w:rsidRPr="00E64D6B">
        <w:rPr>
          <w:rFonts w:asciiTheme="minorHAnsi" w:hAnsiTheme="minorHAnsi" w:cstheme="minorHAnsi"/>
          <w:sz w:val="24"/>
          <w:szCs w:val="24"/>
        </w:rPr>
        <w:t xml:space="preserve">stances where there is an advantage to having the input of a solely </w:t>
      </w:r>
      <w:r w:rsidR="00ED0040" w:rsidRPr="00E64D6B">
        <w:rPr>
          <w:rFonts w:asciiTheme="minorHAnsi" w:hAnsiTheme="minorHAnsi" w:cstheme="minorHAnsi"/>
          <w:sz w:val="24"/>
          <w:szCs w:val="24"/>
        </w:rPr>
        <w:t>Canadian</w:t>
      </w:r>
      <w:r w:rsidRPr="00E64D6B">
        <w:rPr>
          <w:rFonts w:asciiTheme="minorHAnsi" w:hAnsiTheme="minorHAnsi" w:cstheme="minorHAnsi"/>
          <w:sz w:val="24"/>
          <w:szCs w:val="24"/>
        </w:rPr>
        <w:t xml:space="preserve"> organization.</w:t>
      </w:r>
      <w:r w:rsidR="00750562" w:rsidRPr="00E64D6B">
        <w:rPr>
          <w:rFonts w:asciiTheme="minorHAnsi" w:hAnsiTheme="minorHAnsi" w:cstheme="minorHAnsi"/>
          <w:sz w:val="24"/>
          <w:szCs w:val="24"/>
        </w:rPr>
        <w:t xml:space="preserve"> A grant application for government funding to produce material in Mi’kmaw braille would be one such instance.</w:t>
      </w:r>
      <w:r w:rsidR="00D53D33">
        <w:rPr>
          <w:rFonts w:asciiTheme="minorHAnsi" w:hAnsiTheme="minorHAnsi" w:cstheme="minorHAnsi"/>
          <w:sz w:val="24"/>
          <w:szCs w:val="24"/>
        </w:rPr>
        <w:t xml:space="preserve">   </w:t>
      </w:r>
      <w:r w:rsidR="00BA6AFE" w:rsidRPr="00E64D6B">
        <w:rPr>
          <w:rFonts w:asciiTheme="minorHAnsi" w:hAnsiTheme="minorHAnsi" w:cstheme="minorHAnsi"/>
          <w:sz w:val="24"/>
          <w:szCs w:val="24"/>
        </w:rPr>
        <w:t xml:space="preserve"> </w:t>
      </w:r>
    </w:p>
    <w:p w14:paraId="71061C7C" w14:textId="77777777" w:rsidR="00BA6AFE" w:rsidRPr="00E64D6B" w:rsidRDefault="00BA6AFE" w:rsidP="00BD2A65">
      <w:pPr>
        <w:pStyle w:val="PlainText"/>
        <w:rPr>
          <w:rFonts w:asciiTheme="minorHAnsi" w:hAnsiTheme="minorHAnsi" w:cstheme="minorHAnsi"/>
          <w:sz w:val="24"/>
          <w:szCs w:val="24"/>
        </w:rPr>
      </w:pPr>
    </w:p>
    <w:p w14:paraId="48504430" w14:textId="3EC553D5" w:rsidR="00B845C5" w:rsidRPr="00E64D6B" w:rsidRDefault="00157812"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I am pleased to report that the Mi’kmaw Braille Code is already being implemented. Ms. Muise has </w:t>
      </w:r>
      <w:r w:rsidR="00195080">
        <w:rPr>
          <w:rFonts w:asciiTheme="minorHAnsi" w:hAnsiTheme="minorHAnsi" w:cstheme="minorHAnsi"/>
          <w:sz w:val="24"/>
          <w:szCs w:val="24"/>
        </w:rPr>
        <w:t>completed</w:t>
      </w:r>
      <w:r w:rsidR="00E97721" w:rsidRPr="00E64D6B">
        <w:rPr>
          <w:rFonts w:asciiTheme="minorHAnsi" w:hAnsiTheme="minorHAnsi" w:cstheme="minorHAnsi"/>
          <w:sz w:val="24"/>
          <w:szCs w:val="24"/>
        </w:rPr>
        <w:t xml:space="preserve"> </w:t>
      </w:r>
      <w:r w:rsidRPr="00E64D6B">
        <w:rPr>
          <w:rFonts w:asciiTheme="minorHAnsi" w:hAnsiTheme="minorHAnsi" w:cstheme="minorHAnsi"/>
          <w:sz w:val="24"/>
          <w:szCs w:val="24"/>
        </w:rPr>
        <w:t>transcri</w:t>
      </w:r>
      <w:r w:rsidR="00195080">
        <w:rPr>
          <w:rFonts w:asciiTheme="minorHAnsi" w:hAnsiTheme="minorHAnsi" w:cstheme="minorHAnsi"/>
          <w:sz w:val="24"/>
          <w:szCs w:val="24"/>
        </w:rPr>
        <w:t>ptions of</w:t>
      </w:r>
      <w:r w:rsidRPr="00E64D6B">
        <w:rPr>
          <w:rFonts w:asciiTheme="minorHAnsi" w:hAnsiTheme="minorHAnsi" w:cstheme="minorHAnsi"/>
          <w:sz w:val="24"/>
          <w:szCs w:val="24"/>
        </w:rPr>
        <w:t xml:space="preserve"> </w:t>
      </w:r>
      <w:r w:rsidR="00195080">
        <w:rPr>
          <w:rFonts w:asciiTheme="minorHAnsi" w:hAnsiTheme="minorHAnsi" w:cstheme="minorHAnsi"/>
          <w:sz w:val="24"/>
          <w:szCs w:val="24"/>
        </w:rPr>
        <w:t xml:space="preserve">some </w:t>
      </w:r>
      <w:r w:rsidRPr="00E64D6B">
        <w:rPr>
          <w:rFonts w:asciiTheme="minorHAnsi" w:hAnsiTheme="minorHAnsi" w:cstheme="minorHAnsi"/>
          <w:sz w:val="24"/>
          <w:szCs w:val="24"/>
        </w:rPr>
        <w:t xml:space="preserve">Robert Munch books </w:t>
      </w:r>
      <w:r w:rsidR="00195080">
        <w:rPr>
          <w:rFonts w:asciiTheme="minorHAnsi" w:hAnsiTheme="minorHAnsi" w:cstheme="minorHAnsi"/>
          <w:sz w:val="24"/>
          <w:szCs w:val="24"/>
        </w:rPr>
        <w:t xml:space="preserve">that had been translated into Mi’kmaw </w:t>
      </w:r>
      <w:r w:rsidRPr="00E64D6B">
        <w:rPr>
          <w:rFonts w:asciiTheme="minorHAnsi" w:hAnsiTheme="minorHAnsi" w:cstheme="minorHAnsi"/>
          <w:sz w:val="24"/>
          <w:szCs w:val="24"/>
        </w:rPr>
        <w:t>(</w:t>
      </w:r>
      <w:r w:rsidR="00195080">
        <w:rPr>
          <w:rFonts w:asciiTheme="minorHAnsi" w:hAnsiTheme="minorHAnsi" w:cstheme="minorHAnsi"/>
          <w:sz w:val="24"/>
          <w:szCs w:val="24"/>
        </w:rPr>
        <w:t xml:space="preserve">this was </w:t>
      </w:r>
      <w:r w:rsidRPr="00E64D6B">
        <w:rPr>
          <w:rFonts w:asciiTheme="minorHAnsi" w:hAnsiTheme="minorHAnsi" w:cstheme="minorHAnsi"/>
          <w:sz w:val="24"/>
          <w:szCs w:val="24"/>
        </w:rPr>
        <w:t>her student’s favourite author at the time the code was developed). In addition, there are plans to build a Mi’kmaq cultural centre where signage will be in Mi’kmaw and English, with both languages represented in braille.</w:t>
      </w:r>
      <w:r w:rsidR="00E97721" w:rsidRPr="00E64D6B">
        <w:rPr>
          <w:rFonts w:asciiTheme="minorHAnsi" w:hAnsiTheme="minorHAnsi" w:cstheme="minorHAnsi"/>
          <w:sz w:val="24"/>
          <w:szCs w:val="24"/>
        </w:rPr>
        <w:t xml:space="preserve"> These are just two examples of which I am aware.</w:t>
      </w:r>
      <w:r w:rsidR="00D53D33">
        <w:rPr>
          <w:rFonts w:asciiTheme="minorHAnsi" w:hAnsiTheme="minorHAnsi" w:cstheme="minorHAnsi"/>
          <w:sz w:val="24"/>
          <w:szCs w:val="24"/>
        </w:rPr>
        <w:t xml:space="preserve"> </w:t>
      </w:r>
    </w:p>
    <w:p w14:paraId="678E8264" w14:textId="77777777" w:rsidR="00E97721" w:rsidRPr="00E64D6B" w:rsidRDefault="00E97721" w:rsidP="00E0257D">
      <w:pPr>
        <w:pStyle w:val="PlainText"/>
        <w:rPr>
          <w:rFonts w:asciiTheme="minorHAnsi" w:hAnsiTheme="minorHAnsi" w:cstheme="minorHAnsi"/>
          <w:sz w:val="24"/>
          <w:szCs w:val="24"/>
        </w:rPr>
      </w:pPr>
    </w:p>
    <w:p w14:paraId="15AD40A4" w14:textId="2018DC25" w:rsidR="00996BF0" w:rsidRPr="00E64D6B" w:rsidRDefault="00F75335" w:rsidP="00B64E5C">
      <w:pPr>
        <w:pStyle w:val="Heading2"/>
        <w:rPr>
          <w:sz w:val="28"/>
          <w:szCs w:val="28"/>
        </w:rPr>
      </w:pPr>
      <w:r w:rsidRPr="00E64D6B">
        <w:rPr>
          <w:sz w:val="28"/>
          <w:szCs w:val="28"/>
        </w:rPr>
        <w:lastRenderedPageBreak/>
        <w:t>Overview of the Mi’kmaw</w:t>
      </w:r>
      <w:r w:rsidR="00996BF0" w:rsidRPr="00E64D6B">
        <w:rPr>
          <w:sz w:val="28"/>
          <w:szCs w:val="28"/>
        </w:rPr>
        <w:t xml:space="preserve"> </w:t>
      </w:r>
      <w:r w:rsidRPr="00E64D6B">
        <w:rPr>
          <w:sz w:val="28"/>
          <w:szCs w:val="28"/>
        </w:rPr>
        <w:t>Braille Code</w:t>
      </w:r>
    </w:p>
    <w:p w14:paraId="56F591F6" w14:textId="713E357E" w:rsidR="00B64E5C" w:rsidRPr="00E64D6B" w:rsidRDefault="00F75335"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 xml:space="preserve">As is the case with many braille codes around the world, the Mi’kmaw code uses uncontracted braille. Furthermore, </w:t>
      </w:r>
      <w:r w:rsidR="00B64E5C" w:rsidRPr="00E64D6B">
        <w:rPr>
          <w:rFonts w:asciiTheme="minorHAnsi" w:hAnsiTheme="minorHAnsi" w:cstheme="minorHAnsi"/>
          <w:sz w:val="24"/>
          <w:szCs w:val="24"/>
        </w:rPr>
        <w:t>numbers and punctuation, as well as typeform, use the same symbols as those found in Unified English Braille (UEB). R</w:t>
      </w:r>
      <w:r w:rsidRPr="00E64D6B">
        <w:rPr>
          <w:rFonts w:asciiTheme="minorHAnsi" w:hAnsiTheme="minorHAnsi" w:cstheme="minorHAnsi"/>
          <w:sz w:val="24"/>
          <w:szCs w:val="24"/>
        </w:rPr>
        <w:t xml:space="preserve">eaders of Mi’kmaw </w:t>
      </w:r>
      <w:r w:rsidR="00B64E5C" w:rsidRPr="00E64D6B">
        <w:rPr>
          <w:rFonts w:asciiTheme="minorHAnsi" w:hAnsiTheme="minorHAnsi" w:cstheme="minorHAnsi"/>
          <w:sz w:val="24"/>
          <w:szCs w:val="24"/>
        </w:rPr>
        <w:t xml:space="preserve">reside in Canada </w:t>
      </w:r>
      <w:r w:rsidR="00C863DE" w:rsidRPr="00E64D6B">
        <w:rPr>
          <w:rFonts w:asciiTheme="minorHAnsi" w:hAnsiTheme="minorHAnsi" w:cstheme="minorHAnsi"/>
          <w:sz w:val="24"/>
          <w:szCs w:val="24"/>
        </w:rPr>
        <w:t xml:space="preserve">– </w:t>
      </w:r>
      <w:r w:rsidR="00B64E5C" w:rsidRPr="00E64D6B">
        <w:rPr>
          <w:rFonts w:asciiTheme="minorHAnsi" w:hAnsiTheme="minorHAnsi" w:cstheme="minorHAnsi"/>
          <w:sz w:val="24"/>
          <w:szCs w:val="24"/>
        </w:rPr>
        <w:t xml:space="preserve">and the </w:t>
      </w:r>
      <w:r w:rsidR="00BA1A66">
        <w:rPr>
          <w:rFonts w:asciiTheme="minorHAnsi" w:hAnsiTheme="minorHAnsi" w:cstheme="minorHAnsi"/>
          <w:sz w:val="24"/>
          <w:szCs w:val="24"/>
        </w:rPr>
        <w:t>U.S.</w:t>
      </w:r>
      <w:r w:rsidR="00C863DE" w:rsidRPr="00E64D6B">
        <w:rPr>
          <w:rFonts w:asciiTheme="minorHAnsi" w:hAnsiTheme="minorHAnsi" w:cstheme="minorHAnsi"/>
          <w:sz w:val="24"/>
          <w:szCs w:val="24"/>
        </w:rPr>
        <w:t xml:space="preserve"> –</w:t>
      </w:r>
      <w:r w:rsidR="00B64E5C" w:rsidRPr="00E64D6B">
        <w:rPr>
          <w:rFonts w:asciiTheme="minorHAnsi" w:hAnsiTheme="minorHAnsi" w:cstheme="minorHAnsi"/>
          <w:sz w:val="24"/>
          <w:szCs w:val="24"/>
        </w:rPr>
        <w:t xml:space="preserve"> and a vast majority are already familiar with these symbols.</w:t>
      </w:r>
    </w:p>
    <w:p w14:paraId="713F934E" w14:textId="77777777" w:rsidR="00407301" w:rsidRPr="00E64D6B" w:rsidRDefault="00407301" w:rsidP="00E0257D">
      <w:pPr>
        <w:pStyle w:val="PlainText"/>
        <w:rPr>
          <w:rFonts w:asciiTheme="minorHAnsi" w:hAnsiTheme="minorHAnsi" w:cstheme="minorHAnsi"/>
          <w:sz w:val="24"/>
          <w:szCs w:val="24"/>
        </w:rPr>
      </w:pPr>
    </w:p>
    <w:p w14:paraId="25547354" w14:textId="57E07801" w:rsidR="00407301" w:rsidRPr="00E64D6B" w:rsidRDefault="00407301"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The short vowels and most consonants are also represented as they are in UEB. The apostrophe (dot</w:t>
      </w:r>
      <w:r w:rsidR="00D53D33">
        <w:rPr>
          <w:rFonts w:asciiTheme="minorHAnsi" w:hAnsiTheme="minorHAnsi" w:cstheme="minorHAnsi"/>
          <w:sz w:val="24"/>
          <w:szCs w:val="24"/>
        </w:rPr>
        <w:t xml:space="preserve"> </w:t>
      </w:r>
      <w:r w:rsidRPr="00E64D6B">
        <w:rPr>
          <w:rFonts w:asciiTheme="minorHAnsi" w:hAnsiTheme="minorHAnsi" w:cstheme="minorHAnsi"/>
          <w:sz w:val="24"/>
          <w:szCs w:val="24"/>
        </w:rPr>
        <w:t xml:space="preserve">3) follows a vowel to show that it is lengthened. Where a lengthened vowel appears in a fully capitalized word, the dot 3 does not terminate capitals mode </w:t>
      </w:r>
      <w:r w:rsidR="00BA1A66">
        <w:rPr>
          <w:rFonts w:asciiTheme="minorHAnsi" w:hAnsiTheme="minorHAnsi" w:cstheme="minorHAnsi"/>
          <w:sz w:val="24"/>
          <w:szCs w:val="24"/>
        </w:rPr>
        <w:t>as</w:t>
      </w:r>
      <w:r w:rsidRPr="00E64D6B">
        <w:rPr>
          <w:rFonts w:asciiTheme="minorHAnsi" w:hAnsiTheme="minorHAnsi" w:cstheme="minorHAnsi"/>
          <w:sz w:val="24"/>
          <w:szCs w:val="24"/>
        </w:rPr>
        <w:t xml:space="preserve"> it does in </w:t>
      </w:r>
      <w:r w:rsidR="00ED0040" w:rsidRPr="00E64D6B">
        <w:rPr>
          <w:rFonts w:asciiTheme="minorHAnsi" w:hAnsiTheme="minorHAnsi" w:cstheme="minorHAnsi"/>
          <w:sz w:val="24"/>
          <w:szCs w:val="24"/>
        </w:rPr>
        <w:t>English</w:t>
      </w:r>
      <w:r w:rsidRPr="00E64D6B">
        <w:rPr>
          <w:rFonts w:asciiTheme="minorHAnsi" w:hAnsiTheme="minorHAnsi" w:cstheme="minorHAnsi"/>
          <w:sz w:val="24"/>
          <w:szCs w:val="24"/>
        </w:rPr>
        <w:t xml:space="preserve">, </w:t>
      </w:r>
      <w:r w:rsidR="00BA1A66">
        <w:rPr>
          <w:rFonts w:asciiTheme="minorHAnsi" w:hAnsiTheme="minorHAnsi" w:cstheme="minorHAnsi"/>
          <w:sz w:val="24"/>
          <w:szCs w:val="24"/>
        </w:rPr>
        <w:t>because</w:t>
      </w:r>
      <w:r w:rsidRPr="00E64D6B">
        <w:rPr>
          <w:rFonts w:asciiTheme="minorHAnsi" w:hAnsiTheme="minorHAnsi" w:cstheme="minorHAnsi"/>
          <w:sz w:val="24"/>
          <w:szCs w:val="24"/>
        </w:rPr>
        <w:t xml:space="preserve"> it is not functioning as an apostrophe.</w:t>
      </w:r>
      <w:r w:rsidR="00963BB9" w:rsidRPr="00E64D6B">
        <w:rPr>
          <w:rFonts w:asciiTheme="minorHAnsi" w:hAnsiTheme="minorHAnsi" w:cstheme="minorHAnsi"/>
          <w:sz w:val="24"/>
          <w:szCs w:val="24"/>
        </w:rPr>
        <w:t xml:space="preserve"> Dots 146 represent</w:t>
      </w:r>
      <w:r w:rsidR="00BA1A66">
        <w:rPr>
          <w:rFonts w:asciiTheme="minorHAnsi" w:hAnsiTheme="minorHAnsi" w:cstheme="minorHAnsi"/>
          <w:sz w:val="24"/>
          <w:szCs w:val="24"/>
        </w:rPr>
        <w:t>s</w:t>
      </w:r>
      <w:r w:rsidR="00963BB9" w:rsidRPr="00E64D6B">
        <w:rPr>
          <w:rFonts w:asciiTheme="minorHAnsi" w:hAnsiTheme="minorHAnsi" w:cstheme="minorHAnsi"/>
          <w:sz w:val="24"/>
          <w:szCs w:val="24"/>
        </w:rPr>
        <w:t xml:space="preserve"> the schwa, and the five acute accents (</w:t>
      </w:r>
      <w:r w:rsidR="00D50E38" w:rsidRPr="00E64D6B">
        <w:rPr>
          <w:rFonts w:asciiTheme="minorHAnsi" w:hAnsiTheme="minorHAnsi" w:cstheme="minorHAnsi"/>
          <w:sz w:val="24"/>
          <w:szCs w:val="24"/>
        </w:rPr>
        <w:t xml:space="preserve">á, </w:t>
      </w:r>
      <w:r w:rsidR="009F0A9F" w:rsidRPr="00E64D6B">
        <w:rPr>
          <w:rFonts w:asciiTheme="minorHAnsi" w:hAnsiTheme="minorHAnsi" w:cstheme="minorHAnsi"/>
          <w:sz w:val="24"/>
          <w:szCs w:val="24"/>
        </w:rPr>
        <w:t>é</w:t>
      </w:r>
      <w:r w:rsidR="00D50E38" w:rsidRPr="00E64D6B">
        <w:rPr>
          <w:rFonts w:asciiTheme="minorHAnsi" w:hAnsiTheme="minorHAnsi" w:cstheme="minorHAnsi"/>
          <w:sz w:val="24"/>
          <w:szCs w:val="24"/>
        </w:rPr>
        <w:t>,</w:t>
      </w:r>
      <w:r w:rsidR="00963BB9" w:rsidRPr="00E64D6B">
        <w:rPr>
          <w:rFonts w:asciiTheme="minorHAnsi" w:hAnsiTheme="minorHAnsi" w:cstheme="minorHAnsi"/>
          <w:sz w:val="24"/>
          <w:szCs w:val="24"/>
        </w:rPr>
        <w:t xml:space="preserve"> </w:t>
      </w:r>
      <w:r w:rsidR="00D50E38" w:rsidRPr="00E64D6B">
        <w:rPr>
          <w:rFonts w:asciiTheme="minorHAnsi" w:hAnsiTheme="minorHAnsi" w:cstheme="minorHAnsi"/>
          <w:sz w:val="24"/>
          <w:szCs w:val="24"/>
        </w:rPr>
        <w:t xml:space="preserve">í, ó and </w:t>
      </w:r>
      <w:r w:rsidR="009D4751" w:rsidRPr="00E64D6B">
        <w:rPr>
          <w:rFonts w:asciiTheme="minorHAnsi" w:hAnsiTheme="minorHAnsi" w:cstheme="minorHAnsi"/>
          <w:sz w:val="24"/>
          <w:szCs w:val="24"/>
        </w:rPr>
        <w:t xml:space="preserve">ú) </w:t>
      </w:r>
      <w:r w:rsidR="00963BB9" w:rsidRPr="00E64D6B">
        <w:rPr>
          <w:rFonts w:asciiTheme="minorHAnsi" w:hAnsiTheme="minorHAnsi" w:cstheme="minorHAnsi"/>
          <w:sz w:val="24"/>
          <w:szCs w:val="24"/>
        </w:rPr>
        <w:t>will be familiar to anyone who has studied languages such as French and Spanish:</w:t>
      </w:r>
      <w:r w:rsidR="00550BC6" w:rsidRPr="00E64D6B">
        <w:rPr>
          <w:rFonts w:asciiTheme="minorHAnsi" w:hAnsiTheme="minorHAnsi" w:cstheme="minorHAnsi"/>
          <w:sz w:val="24"/>
          <w:szCs w:val="24"/>
        </w:rPr>
        <w:t xml:space="preserve"> </w:t>
      </w:r>
      <w:r w:rsidR="00C61750" w:rsidRPr="00E64D6B">
        <w:rPr>
          <w:rFonts w:ascii="Segoe UI Symbol" w:hAnsi="Segoe UI Symbol" w:cstheme="minorHAnsi"/>
          <w:sz w:val="24"/>
          <w:szCs w:val="24"/>
        </w:rPr>
        <w:t>⠷⠀⠮⠀⠌⠀⠬⠀⠾.</w:t>
      </w:r>
      <w:r w:rsidR="00C863DE" w:rsidRPr="00E64D6B">
        <w:rPr>
          <w:rFonts w:asciiTheme="minorHAnsi" w:hAnsiTheme="minorHAnsi" w:cstheme="minorHAnsi"/>
          <w:sz w:val="24"/>
          <w:szCs w:val="24"/>
        </w:rPr>
        <w:t xml:space="preserve"> The use of symbols that already exist in English and French braille will be particularly helpful to Mi’kmaq students in Canada, who will likely learn to read all three languages.</w:t>
      </w:r>
      <w:r w:rsidR="00D53D33">
        <w:rPr>
          <w:rFonts w:asciiTheme="minorHAnsi" w:hAnsiTheme="minorHAnsi" w:cstheme="minorHAnsi"/>
          <w:sz w:val="24"/>
          <w:szCs w:val="24"/>
        </w:rPr>
        <w:t xml:space="preserve">  </w:t>
      </w:r>
    </w:p>
    <w:p w14:paraId="5F99CF6B" w14:textId="77777777" w:rsidR="00E97721" w:rsidRPr="00E64D6B" w:rsidRDefault="00E97721" w:rsidP="00E0257D">
      <w:pPr>
        <w:pStyle w:val="PlainText"/>
        <w:rPr>
          <w:rFonts w:asciiTheme="minorHAnsi" w:hAnsiTheme="minorHAnsi" w:cstheme="minorHAnsi"/>
          <w:sz w:val="24"/>
          <w:szCs w:val="24"/>
        </w:rPr>
      </w:pPr>
    </w:p>
    <w:p w14:paraId="10802C49" w14:textId="506AA80E" w:rsidR="00996BF0" w:rsidRPr="00E64D6B" w:rsidRDefault="00996BF0" w:rsidP="002F1995">
      <w:pPr>
        <w:pStyle w:val="Heading2"/>
        <w:rPr>
          <w:sz w:val="28"/>
          <w:szCs w:val="28"/>
        </w:rPr>
      </w:pPr>
      <w:r w:rsidRPr="00E64D6B">
        <w:rPr>
          <w:sz w:val="28"/>
          <w:szCs w:val="28"/>
        </w:rPr>
        <w:t>Conclusion</w:t>
      </w:r>
    </w:p>
    <w:p w14:paraId="7C0BF08E" w14:textId="7B69AB64" w:rsidR="000B5447" w:rsidRPr="00E64D6B" w:rsidRDefault="00FE3245" w:rsidP="002E7D05">
      <w:pPr>
        <w:rPr>
          <w:rFonts w:cstheme="minorHAnsi"/>
          <w:sz w:val="24"/>
          <w:szCs w:val="24"/>
        </w:rPr>
      </w:pPr>
      <w:r w:rsidRPr="00E64D6B">
        <w:rPr>
          <w:rFonts w:cstheme="minorHAnsi"/>
          <w:sz w:val="24"/>
          <w:szCs w:val="24"/>
        </w:rPr>
        <w:t xml:space="preserve">As language revitalization becomes more prevalent, the need to develop braille codes is also </w:t>
      </w:r>
      <w:r w:rsidR="00ED0040" w:rsidRPr="00E64D6B">
        <w:rPr>
          <w:rFonts w:cstheme="minorHAnsi"/>
          <w:sz w:val="24"/>
          <w:szCs w:val="24"/>
        </w:rPr>
        <w:t>increasing</w:t>
      </w:r>
      <w:r w:rsidRPr="00E64D6B">
        <w:rPr>
          <w:rFonts w:cstheme="minorHAnsi"/>
          <w:sz w:val="24"/>
          <w:szCs w:val="24"/>
        </w:rPr>
        <w:t xml:space="preserve">. This is particularly the case with Indigenous languages, many of which do not yet have an established braille code. </w:t>
      </w:r>
      <w:r w:rsidR="00FD62AD" w:rsidRPr="00E64D6B">
        <w:t xml:space="preserve">To say that language is complicated is an understatement, and those of us in the braille community know that a well-constructed code has complexities of its own. </w:t>
      </w:r>
      <w:r w:rsidRPr="00E64D6B">
        <w:rPr>
          <w:rFonts w:cstheme="minorHAnsi"/>
          <w:sz w:val="24"/>
          <w:szCs w:val="24"/>
        </w:rPr>
        <w:t xml:space="preserve">The development of the Mi’kmaw code and the process for its adoption demonstrate how a collaborative approach </w:t>
      </w:r>
      <w:r w:rsidR="002E7D05" w:rsidRPr="00E64D6B">
        <w:rPr>
          <w:rFonts w:cstheme="minorHAnsi"/>
          <w:sz w:val="24"/>
          <w:szCs w:val="24"/>
        </w:rPr>
        <w:t xml:space="preserve">results in a robust code and ultimately </w:t>
      </w:r>
      <w:r w:rsidRPr="00E64D6B">
        <w:rPr>
          <w:rFonts w:cstheme="minorHAnsi"/>
          <w:sz w:val="24"/>
          <w:szCs w:val="24"/>
        </w:rPr>
        <w:t>benefi</w:t>
      </w:r>
      <w:r w:rsidR="006556A5" w:rsidRPr="00E64D6B">
        <w:rPr>
          <w:rFonts w:cstheme="minorHAnsi"/>
          <w:sz w:val="24"/>
          <w:szCs w:val="24"/>
        </w:rPr>
        <w:t>t</w:t>
      </w:r>
      <w:r w:rsidR="002E7D05" w:rsidRPr="00E64D6B">
        <w:rPr>
          <w:rFonts w:cstheme="minorHAnsi"/>
          <w:sz w:val="24"/>
          <w:szCs w:val="24"/>
        </w:rPr>
        <w:t xml:space="preserve">s braille readers. </w:t>
      </w:r>
      <w:r w:rsidR="000B5447" w:rsidRPr="00E64D6B">
        <w:rPr>
          <w:rFonts w:cstheme="minorHAnsi"/>
          <w:sz w:val="24"/>
          <w:szCs w:val="24"/>
        </w:rPr>
        <w:t>It is my hope that the development of braille codes will become</w:t>
      </w:r>
      <w:r w:rsidR="00D53D33">
        <w:rPr>
          <w:rFonts w:cstheme="minorHAnsi"/>
          <w:sz w:val="24"/>
          <w:szCs w:val="24"/>
        </w:rPr>
        <w:t xml:space="preserve"> </w:t>
      </w:r>
      <w:r w:rsidR="002E7D05" w:rsidRPr="00E64D6B">
        <w:rPr>
          <w:rFonts w:cstheme="minorHAnsi"/>
          <w:sz w:val="24"/>
          <w:szCs w:val="24"/>
        </w:rPr>
        <w:t>increasingly</w:t>
      </w:r>
      <w:r w:rsidR="000B5447" w:rsidRPr="00E64D6B">
        <w:rPr>
          <w:rFonts w:cstheme="minorHAnsi"/>
          <w:sz w:val="24"/>
          <w:szCs w:val="24"/>
        </w:rPr>
        <w:t xml:space="preserve"> </w:t>
      </w:r>
      <w:r w:rsidR="002E7D05" w:rsidRPr="00E64D6B">
        <w:rPr>
          <w:rFonts w:cstheme="minorHAnsi"/>
          <w:sz w:val="24"/>
          <w:szCs w:val="24"/>
        </w:rPr>
        <w:t>viewed</w:t>
      </w:r>
      <w:r w:rsidR="000B5447" w:rsidRPr="00E64D6B">
        <w:rPr>
          <w:rFonts w:cstheme="minorHAnsi"/>
          <w:sz w:val="24"/>
          <w:szCs w:val="24"/>
        </w:rPr>
        <w:t xml:space="preserve"> as a </w:t>
      </w:r>
      <w:r w:rsidR="002E7D05" w:rsidRPr="00E64D6B">
        <w:rPr>
          <w:rFonts w:cstheme="minorHAnsi"/>
          <w:sz w:val="24"/>
          <w:szCs w:val="24"/>
        </w:rPr>
        <w:t xml:space="preserve">critical </w:t>
      </w:r>
      <w:r w:rsidR="000B5447" w:rsidRPr="00E64D6B">
        <w:rPr>
          <w:rFonts w:cstheme="minorHAnsi"/>
          <w:sz w:val="24"/>
          <w:szCs w:val="24"/>
        </w:rPr>
        <w:t xml:space="preserve">component of language revitalization. I also hope to have these codes, including Navajo and Mi’kmaw, incorporated into future editions of </w:t>
      </w:r>
      <w:r w:rsidR="000B5447" w:rsidRPr="00E64D6B">
        <w:rPr>
          <w:rFonts w:cstheme="minorHAnsi"/>
          <w:i/>
          <w:iCs/>
          <w:sz w:val="24"/>
          <w:szCs w:val="24"/>
        </w:rPr>
        <w:t>World Braille Usage</w:t>
      </w:r>
      <w:r w:rsidR="000B5447" w:rsidRPr="00E64D6B">
        <w:rPr>
          <w:rFonts w:cstheme="minorHAnsi"/>
          <w:sz w:val="24"/>
          <w:szCs w:val="24"/>
        </w:rPr>
        <w:t>.</w:t>
      </w:r>
    </w:p>
    <w:p w14:paraId="4F9DE60D" w14:textId="77777777" w:rsidR="00FE3245" w:rsidRPr="00E64D6B" w:rsidRDefault="00FE3245" w:rsidP="00FE3245">
      <w:pPr>
        <w:rPr>
          <w:rFonts w:cstheme="minorHAnsi"/>
          <w:sz w:val="24"/>
          <w:szCs w:val="24"/>
        </w:rPr>
      </w:pPr>
    </w:p>
    <w:p w14:paraId="538748D1" w14:textId="77777777" w:rsidR="000B5447" w:rsidRPr="00E64D6B" w:rsidRDefault="000B5447" w:rsidP="00FE3245">
      <w:pPr>
        <w:rPr>
          <w:rFonts w:cstheme="minorHAnsi"/>
          <w:sz w:val="24"/>
          <w:szCs w:val="24"/>
        </w:rPr>
      </w:pPr>
    </w:p>
    <w:p w14:paraId="2CC68F26" w14:textId="77777777" w:rsidR="00F06436" w:rsidRPr="00E64D6B" w:rsidRDefault="00F06436">
      <w:pPr>
        <w:rPr>
          <w:rFonts w:eastAsiaTheme="majorEastAsia" w:cstheme="minorHAnsi"/>
          <w:color w:val="2F5496" w:themeColor="accent1" w:themeShade="BF"/>
          <w:sz w:val="24"/>
          <w:szCs w:val="24"/>
        </w:rPr>
      </w:pPr>
      <w:r w:rsidRPr="00E64D6B">
        <w:rPr>
          <w:rFonts w:cstheme="minorHAnsi"/>
          <w:sz w:val="24"/>
          <w:szCs w:val="24"/>
        </w:rPr>
        <w:br w:type="page"/>
      </w:r>
    </w:p>
    <w:p w14:paraId="4441AEEC" w14:textId="3F035AD9" w:rsidR="00E0257D" w:rsidRPr="00E64D6B" w:rsidRDefault="00E0257D" w:rsidP="00E0257D">
      <w:pPr>
        <w:pStyle w:val="Heading2"/>
        <w:rPr>
          <w:rFonts w:asciiTheme="minorHAnsi" w:hAnsiTheme="minorHAnsi" w:cstheme="minorHAnsi"/>
          <w:sz w:val="24"/>
          <w:szCs w:val="24"/>
        </w:rPr>
      </w:pPr>
      <w:r w:rsidRPr="00E64D6B">
        <w:rPr>
          <w:rFonts w:asciiTheme="minorHAnsi" w:hAnsiTheme="minorHAnsi" w:cstheme="minorHAnsi"/>
          <w:sz w:val="24"/>
          <w:szCs w:val="24"/>
        </w:rPr>
        <w:lastRenderedPageBreak/>
        <w:t>Resources</w:t>
      </w:r>
    </w:p>
    <w:p w14:paraId="649A5AED" w14:textId="4515CF1D" w:rsidR="00F06436" w:rsidRPr="00E64D6B" w:rsidRDefault="00F06436" w:rsidP="00F06436">
      <w:pPr>
        <w:rPr>
          <w:rFonts w:cstheme="minorHAnsi"/>
          <w:sz w:val="24"/>
          <w:szCs w:val="24"/>
        </w:rPr>
      </w:pPr>
      <w:r w:rsidRPr="00E64D6B">
        <w:rPr>
          <w:rFonts w:cstheme="minorHAnsi"/>
          <w:sz w:val="24"/>
          <w:szCs w:val="24"/>
        </w:rPr>
        <w:t>Braille Codes for Native American and First Nations Languages</w:t>
      </w:r>
    </w:p>
    <w:p w14:paraId="109F29DD" w14:textId="77777777" w:rsidR="00F06436" w:rsidRPr="00E64D6B" w:rsidRDefault="00000000" w:rsidP="00F06436">
      <w:pPr>
        <w:rPr>
          <w:rFonts w:cstheme="minorHAnsi"/>
          <w:sz w:val="24"/>
          <w:szCs w:val="24"/>
        </w:rPr>
      </w:pPr>
      <w:hyperlink r:id="rId8" w:history="1">
        <w:r w:rsidR="00F06436" w:rsidRPr="00E64D6B">
          <w:rPr>
            <w:rStyle w:val="Hyperlink"/>
            <w:rFonts w:cstheme="minorHAnsi"/>
            <w:sz w:val="24"/>
            <w:szCs w:val="24"/>
          </w:rPr>
          <w:t>https://nfb.org/images/nfb/publications/jbir/jbir19/jbir090104.html</w:t>
        </w:r>
      </w:hyperlink>
      <w:r w:rsidR="00F06436" w:rsidRPr="00E64D6B">
        <w:rPr>
          <w:rFonts w:cstheme="minorHAnsi"/>
          <w:sz w:val="24"/>
          <w:szCs w:val="24"/>
        </w:rPr>
        <w:t xml:space="preserve"> </w:t>
      </w:r>
    </w:p>
    <w:p w14:paraId="03D3F1EF" w14:textId="77777777" w:rsidR="00E0257D" w:rsidRPr="00E64D6B" w:rsidRDefault="00E0257D" w:rsidP="00E0257D">
      <w:pPr>
        <w:pStyle w:val="PlainText"/>
        <w:rPr>
          <w:rFonts w:asciiTheme="minorHAnsi" w:hAnsiTheme="minorHAnsi" w:cstheme="minorHAnsi"/>
          <w:sz w:val="24"/>
          <w:szCs w:val="24"/>
        </w:rPr>
      </w:pPr>
    </w:p>
    <w:p w14:paraId="26E0E661" w14:textId="622A52A9" w:rsidR="00B11834" w:rsidRPr="00E64D6B" w:rsidRDefault="00B11834" w:rsidP="00E0257D">
      <w:pPr>
        <w:pStyle w:val="PlainText"/>
        <w:rPr>
          <w:rFonts w:asciiTheme="minorHAnsi" w:hAnsiTheme="minorHAnsi" w:cstheme="minorHAnsi"/>
          <w:sz w:val="24"/>
          <w:szCs w:val="24"/>
        </w:rPr>
      </w:pPr>
      <w:r w:rsidRPr="00E64D6B">
        <w:rPr>
          <w:rFonts w:asciiTheme="minorHAnsi" w:hAnsiTheme="minorHAnsi" w:cstheme="minorHAnsi"/>
          <w:sz w:val="24"/>
          <w:szCs w:val="24"/>
        </w:rPr>
        <w:t>Creating a Code, Preserving a Language</w:t>
      </w:r>
    </w:p>
    <w:p w14:paraId="25F5C179" w14:textId="40E8F1E1" w:rsidR="00B11834" w:rsidRPr="00E64D6B" w:rsidRDefault="00000000" w:rsidP="00E0257D">
      <w:pPr>
        <w:pStyle w:val="PlainText"/>
        <w:rPr>
          <w:rFonts w:asciiTheme="minorHAnsi" w:hAnsiTheme="minorHAnsi" w:cstheme="minorHAnsi"/>
          <w:sz w:val="24"/>
          <w:szCs w:val="24"/>
        </w:rPr>
      </w:pPr>
      <w:hyperlink r:id="rId9" w:history="1">
        <w:r w:rsidR="00B11834" w:rsidRPr="00E64D6B">
          <w:rPr>
            <w:rStyle w:val="Hyperlink"/>
            <w:rFonts w:asciiTheme="minorHAnsi" w:hAnsiTheme="minorHAnsi" w:cstheme="minorHAnsi"/>
            <w:sz w:val="24"/>
            <w:szCs w:val="24"/>
          </w:rPr>
          <w:t>https://nfb.org/images/nfb/publications/fr/fr38/1/fr380108.htm</w:t>
        </w:r>
      </w:hyperlink>
      <w:r w:rsidR="00B11834" w:rsidRPr="00E64D6B">
        <w:rPr>
          <w:rFonts w:asciiTheme="minorHAnsi" w:hAnsiTheme="minorHAnsi" w:cstheme="minorHAnsi"/>
          <w:sz w:val="24"/>
          <w:szCs w:val="24"/>
        </w:rPr>
        <w:t xml:space="preserve"> </w:t>
      </w:r>
    </w:p>
    <w:p w14:paraId="529DE7E8" w14:textId="77777777" w:rsidR="00E64D6B" w:rsidRPr="00E64D6B" w:rsidRDefault="00E64D6B" w:rsidP="00E64D6B">
      <w:pPr>
        <w:pStyle w:val="PlainText"/>
        <w:rPr>
          <w:rFonts w:asciiTheme="minorHAnsi" w:hAnsiTheme="minorHAnsi" w:cstheme="minorHAnsi"/>
          <w:sz w:val="24"/>
          <w:szCs w:val="24"/>
        </w:rPr>
      </w:pPr>
    </w:p>
    <w:p w14:paraId="756AC1EF" w14:textId="3B3DF2F1" w:rsidR="00E64D6B" w:rsidRPr="00E64D6B" w:rsidRDefault="00E64D6B" w:rsidP="00E64D6B">
      <w:pPr>
        <w:pStyle w:val="PlainText"/>
        <w:rPr>
          <w:rFonts w:asciiTheme="minorHAnsi" w:hAnsiTheme="minorHAnsi" w:cstheme="minorHAnsi"/>
          <w:sz w:val="24"/>
          <w:szCs w:val="24"/>
        </w:rPr>
      </w:pPr>
      <w:r w:rsidRPr="00E64D6B">
        <w:rPr>
          <w:rFonts w:asciiTheme="minorHAnsi" w:hAnsiTheme="minorHAnsi" w:cstheme="minorHAnsi"/>
          <w:sz w:val="24"/>
          <w:szCs w:val="24"/>
        </w:rPr>
        <w:t>Developing Braille Codes for Languages Other Than English</w:t>
      </w:r>
    </w:p>
    <w:p w14:paraId="1B9EEEDA" w14:textId="77777777" w:rsidR="00E64D6B" w:rsidRPr="00E64D6B" w:rsidRDefault="00000000" w:rsidP="00E64D6B">
      <w:pPr>
        <w:rPr>
          <w:rFonts w:cstheme="minorHAnsi"/>
          <w:sz w:val="24"/>
          <w:szCs w:val="24"/>
        </w:rPr>
      </w:pPr>
      <w:hyperlink r:id="rId10" w:history="1">
        <w:r w:rsidR="00E64D6B" w:rsidRPr="00E64D6B">
          <w:rPr>
            <w:rStyle w:val="Hyperlink"/>
            <w:rFonts w:cstheme="minorHAnsi"/>
            <w:sz w:val="24"/>
            <w:szCs w:val="24"/>
          </w:rPr>
          <w:t>https://iceb.org/</w:t>
        </w:r>
      </w:hyperlink>
      <w:r w:rsidR="00E64D6B" w:rsidRPr="00E64D6B">
        <w:rPr>
          <w:rFonts w:cstheme="minorHAnsi"/>
          <w:sz w:val="24"/>
          <w:szCs w:val="24"/>
        </w:rPr>
        <w:t xml:space="preserve"> </w:t>
      </w:r>
    </w:p>
    <w:p w14:paraId="4F4DC8CB" w14:textId="77777777" w:rsidR="00E64D6B" w:rsidRPr="00E64D6B" w:rsidRDefault="00E64D6B" w:rsidP="00E64D6B">
      <w:pPr>
        <w:rPr>
          <w:rFonts w:cstheme="minorHAnsi"/>
          <w:sz w:val="24"/>
          <w:szCs w:val="24"/>
        </w:rPr>
      </w:pPr>
    </w:p>
    <w:p w14:paraId="693719DE" w14:textId="461FDC28" w:rsidR="00E64D6B" w:rsidRPr="00E64D6B" w:rsidRDefault="00E64D6B" w:rsidP="00E64D6B">
      <w:pPr>
        <w:rPr>
          <w:rFonts w:cstheme="minorHAnsi"/>
          <w:sz w:val="24"/>
          <w:szCs w:val="24"/>
        </w:rPr>
      </w:pPr>
      <w:r w:rsidRPr="00E64D6B">
        <w:rPr>
          <w:rFonts w:cstheme="minorHAnsi"/>
          <w:sz w:val="24"/>
          <w:szCs w:val="24"/>
        </w:rPr>
        <w:t xml:space="preserve">The Ethnologue: How many languages are there in the world? </w:t>
      </w:r>
    </w:p>
    <w:p w14:paraId="01E8415A" w14:textId="77777777" w:rsidR="00E64D6B" w:rsidRPr="00E64D6B" w:rsidRDefault="00000000" w:rsidP="00E64D6B">
      <w:pPr>
        <w:rPr>
          <w:rFonts w:cstheme="minorHAnsi"/>
          <w:sz w:val="24"/>
          <w:szCs w:val="24"/>
        </w:rPr>
      </w:pPr>
      <w:hyperlink r:id="rId11" w:history="1">
        <w:r w:rsidR="00E64D6B" w:rsidRPr="00E64D6B">
          <w:rPr>
            <w:rStyle w:val="Hyperlink"/>
            <w:rFonts w:cstheme="minorHAnsi"/>
            <w:sz w:val="24"/>
            <w:szCs w:val="24"/>
          </w:rPr>
          <w:t>https://www.ethnologue.com/insights/how-many-languages/</w:t>
        </w:r>
      </w:hyperlink>
      <w:r w:rsidR="00E64D6B" w:rsidRPr="00E64D6B">
        <w:rPr>
          <w:rFonts w:cstheme="minorHAnsi"/>
          <w:sz w:val="24"/>
          <w:szCs w:val="24"/>
        </w:rPr>
        <w:t xml:space="preserve"> </w:t>
      </w:r>
    </w:p>
    <w:p w14:paraId="4D7031DD" w14:textId="77777777" w:rsidR="00B11834" w:rsidRPr="00E64D6B" w:rsidRDefault="00B11834" w:rsidP="00E0257D">
      <w:pPr>
        <w:pStyle w:val="PlainText"/>
        <w:rPr>
          <w:rFonts w:asciiTheme="minorHAnsi" w:hAnsiTheme="minorHAnsi" w:cstheme="minorHAnsi"/>
          <w:sz w:val="24"/>
          <w:szCs w:val="24"/>
        </w:rPr>
      </w:pPr>
    </w:p>
    <w:p w14:paraId="64007B3E" w14:textId="5458ED99" w:rsidR="00E83A4E" w:rsidRPr="00E64D6B" w:rsidRDefault="00D97AAC" w:rsidP="00BF4711">
      <w:pPr>
        <w:rPr>
          <w:rFonts w:cstheme="minorHAnsi"/>
          <w:sz w:val="24"/>
          <w:szCs w:val="24"/>
        </w:rPr>
      </w:pPr>
      <w:r w:rsidRPr="00E64D6B">
        <w:rPr>
          <w:rFonts w:cstheme="minorHAnsi"/>
          <w:sz w:val="24"/>
          <w:szCs w:val="24"/>
        </w:rPr>
        <w:t xml:space="preserve">Guidance for the production of braille in the Mi'kmaw </w:t>
      </w:r>
      <w:r w:rsidR="00A816CC">
        <w:rPr>
          <w:rFonts w:cstheme="minorHAnsi"/>
          <w:sz w:val="24"/>
          <w:szCs w:val="24"/>
        </w:rPr>
        <w:t>L</w:t>
      </w:r>
      <w:r w:rsidRPr="00E64D6B">
        <w:rPr>
          <w:rFonts w:cstheme="minorHAnsi"/>
          <w:sz w:val="24"/>
          <w:szCs w:val="24"/>
        </w:rPr>
        <w:t>anguage</w:t>
      </w:r>
    </w:p>
    <w:p w14:paraId="242C77B0" w14:textId="698F0230" w:rsidR="00D97AAC" w:rsidRPr="00E64D6B" w:rsidRDefault="00000000" w:rsidP="00BF4711">
      <w:pPr>
        <w:rPr>
          <w:rFonts w:cstheme="minorHAnsi"/>
          <w:sz w:val="24"/>
          <w:szCs w:val="24"/>
        </w:rPr>
      </w:pPr>
      <w:hyperlink r:id="rId12" w:history="1">
        <w:r w:rsidR="00D97AAC" w:rsidRPr="00E64D6B">
          <w:rPr>
            <w:rStyle w:val="Hyperlink"/>
            <w:rFonts w:cstheme="minorHAnsi"/>
            <w:sz w:val="24"/>
            <w:szCs w:val="24"/>
          </w:rPr>
          <w:t>https://www.brailleliteracycanada.ca/en/braille/standards</w:t>
        </w:r>
      </w:hyperlink>
      <w:r w:rsidR="00D97AAC" w:rsidRPr="00E64D6B">
        <w:rPr>
          <w:rFonts w:cstheme="minorHAnsi"/>
          <w:sz w:val="24"/>
          <w:szCs w:val="24"/>
        </w:rPr>
        <w:t xml:space="preserve"> </w:t>
      </w:r>
    </w:p>
    <w:p w14:paraId="070FFADC" w14:textId="77777777" w:rsidR="00E64D6B" w:rsidRPr="00E64D6B" w:rsidRDefault="00E64D6B" w:rsidP="00E64D6B">
      <w:pPr>
        <w:rPr>
          <w:rFonts w:cstheme="minorHAnsi"/>
          <w:sz w:val="24"/>
          <w:szCs w:val="24"/>
        </w:rPr>
      </w:pPr>
    </w:p>
    <w:p w14:paraId="7370C1ED" w14:textId="6A18D8B2" w:rsidR="00E64D6B" w:rsidRPr="009E5E00" w:rsidRDefault="00E64D6B" w:rsidP="00E64D6B">
      <w:pPr>
        <w:rPr>
          <w:rFonts w:cstheme="minorHAnsi"/>
          <w:sz w:val="24"/>
          <w:szCs w:val="24"/>
          <w:lang w:val="fr-CA"/>
        </w:rPr>
      </w:pPr>
      <w:r w:rsidRPr="009E5E00">
        <w:rPr>
          <w:rFonts w:cstheme="minorHAnsi"/>
          <w:sz w:val="24"/>
          <w:szCs w:val="24"/>
          <w:lang w:val="fr-CA"/>
        </w:rPr>
        <w:t>Liblouis</w:t>
      </w:r>
    </w:p>
    <w:p w14:paraId="47CC8A26" w14:textId="77777777" w:rsidR="00E64D6B" w:rsidRPr="009E5E00" w:rsidRDefault="00000000" w:rsidP="00E64D6B">
      <w:pPr>
        <w:rPr>
          <w:rFonts w:cstheme="minorHAnsi"/>
          <w:sz w:val="24"/>
          <w:szCs w:val="24"/>
          <w:lang w:val="fr-CA"/>
        </w:rPr>
      </w:pPr>
      <w:hyperlink r:id="rId13" w:history="1">
        <w:r w:rsidR="00E64D6B" w:rsidRPr="009E5E00">
          <w:rPr>
            <w:rStyle w:val="Hyperlink"/>
            <w:rFonts w:cstheme="minorHAnsi"/>
            <w:sz w:val="24"/>
            <w:szCs w:val="24"/>
            <w:lang w:val="fr-CA"/>
          </w:rPr>
          <w:t>https://liblouis.io/</w:t>
        </w:r>
      </w:hyperlink>
      <w:r w:rsidR="00E64D6B" w:rsidRPr="009E5E00">
        <w:rPr>
          <w:rFonts w:cstheme="minorHAnsi"/>
          <w:sz w:val="24"/>
          <w:szCs w:val="24"/>
          <w:lang w:val="fr-CA"/>
        </w:rPr>
        <w:t xml:space="preserve"> </w:t>
      </w:r>
    </w:p>
    <w:p w14:paraId="13BD5A0B" w14:textId="77777777" w:rsidR="00B910E9" w:rsidRPr="009E5E00" w:rsidRDefault="00B910E9" w:rsidP="00B910E9">
      <w:pPr>
        <w:pStyle w:val="PlainText"/>
        <w:rPr>
          <w:rFonts w:asciiTheme="minorHAnsi" w:hAnsiTheme="minorHAnsi" w:cstheme="minorHAnsi"/>
          <w:sz w:val="24"/>
          <w:szCs w:val="24"/>
          <w:lang w:val="fr-CA"/>
        </w:rPr>
      </w:pPr>
    </w:p>
    <w:p w14:paraId="1CAED355" w14:textId="42D6D81F" w:rsidR="00F06436" w:rsidRPr="009E5E00" w:rsidRDefault="00B910E9" w:rsidP="00B910E9">
      <w:pPr>
        <w:pStyle w:val="PlainText"/>
        <w:rPr>
          <w:rFonts w:asciiTheme="minorHAnsi" w:hAnsiTheme="minorHAnsi" w:cstheme="minorHAnsi"/>
          <w:sz w:val="24"/>
          <w:szCs w:val="24"/>
          <w:lang w:val="fr-CA"/>
        </w:rPr>
      </w:pPr>
      <w:r w:rsidRPr="009E5E00">
        <w:rPr>
          <w:rFonts w:asciiTheme="minorHAnsi" w:hAnsiTheme="minorHAnsi" w:cstheme="minorHAnsi"/>
          <w:sz w:val="24"/>
          <w:szCs w:val="24"/>
          <w:lang w:val="fr-CA"/>
        </w:rPr>
        <w:t>Navajo Braille Code</w:t>
      </w:r>
    </w:p>
    <w:p w14:paraId="652798BA" w14:textId="77777777" w:rsidR="00B910E9" w:rsidRPr="009E5E00" w:rsidRDefault="00000000" w:rsidP="00B910E9">
      <w:pPr>
        <w:pStyle w:val="PlainText"/>
        <w:rPr>
          <w:rFonts w:asciiTheme="minorHAnsi" w:hAnsiTheme="minorHAnsi" w:cstheme="minorHAnsi"/>
          <w:sz w:val="24"/>
          <w:szCs w:val="24"/>
          <w:lang w:val="fr-CA"/>
        </w:rPr>
      </w:pPr>
      <w:hyperlink r:id="rId14" w:history="1">
        <w:r w:rsidR="00B910E9" w:rsidRPr="009E5E00">
          <w:rPr>
            <w:rStyle w:val="Hyperlink"/>
            <w:rFonts w:asciiTheme="minorHAnsi" w:hAnsiTheme="minorHAnsi" w:cstheme="minorHAnsi"/>
            <w:sz w:val="24"/>
            <w:szCs w:val="24"/>
            <w:lang w:val="fr-CA"/>
          </w:rPr>
          <w:t>https://www.pathstoliteracy.org/resources/navajo-braille-code</w:t>
        </w:r>
      </w:hyperlink>
    </w:p>
    <w:p w14:paraId="4549F2F4" w14:textId="77777777" w:rsidR="007C2EFA" w:rsidRPr="009E5E00" w:rsidRDefault="007C2EFA" w:rsidP="00BF4711">
      <w:pPr>
        <w:rPr>
          <w:rFonts w:cstheme="minorHAnsi"/>
          <w:sz w:val="24"/>
          <w:szCs w:val="24"/>
          <w:lang w:val="fr-CA"/>
        </w:rPr>
      </w:pPr>
    </w:p>
    <w:p w14:paraId="5EFDF906" w14:textId="117C7E54" w:rsidR="00E64D6B" w:rsidRPr="00E64D6B" w:rsidRDefault="00E64D6B" w:rsidP="00E64D6B">
      <w:pPr>
        <w:pStyle w:val="PlainText"/>
        <w:rPr>
          <w:rFonts w:asciiTheme="minorHAnsi" w:hAnsiTheme="minorHAnsi" w:cstheme="minorHAnsi"/>
          <w:sz w:val="24"/>
          <w:szCs w:val="24"/>
        </w:rPr>
      </w:pPr>
      <w:r w:rsidRPr="00E64D6B">
        <w:rPr>
          <w:rFonts w:asciiTheme="minorHAnsi" w:hAnsiTheme="minorHAnsi" w:cstheme="minorHAnsi"/>
          <w:i/>
          <w:iCs/>
          <w:sz w:val="24"/>
          <w:szCs w:val="24"/>
        </w:rPr>
        <w:t>World Braille Usage Third Edition</w:t>
      </w:r>
    </w:p>
    <w:p w14:paraId="504742A8" w14:textId="77777777" w:rsidR="00E64D6B" w:rsidRPr="00E64D6B" w:rsidRDefault="00000000" w:rsidP="00E64D6B">
      <w:pPr>
        <w:pStyle w:val="PlainText"/>
        <w:rPr>
          <w:rFonts w:asciiTheme="minorHAnsi" w:hAnsiTheme="minorHAnsi" w:cstheme="minorHAnsi"/>
          <w:sz w:val="24"/>
          <w:szCs w:val="24"/>
        </w:rPr>
      </w:pPr>
      <w:hyperlink r:id="rId15" w:history="1">
        <w:r w:rsidR="00E64D6B" w:rsidRPr="00E64D6B">
          <w:rPr>
            <w:rStyle w:val="Hyperlink"/>
            <w:rFonts w:asciiTheme="minorHAnsi" w:hAnsiTheme="minorHAnsi" w:cstheme="minorHAnsi"/>
            <w:sz w:val="24"/>
            <w:szCs w:val="24"/>
          </w:rPr>
          <w:t>https://www.perkins.org/resource/world-braille-usage/</w:t>
        </w:r>
      </w:hyperlink>
      <w:r w:rsidR="00E64D6B" w:rsidRPr="00E64D6B">
        <w:rPr>
          <w:rFonts w:asciiTheme="minorHAnsi" w:hAnsiTheme="minorHAnsi" w:cstheme="minorHAnsi"/>
          <w:sz w:val="24"/>
          <w:szCs w:val="24"/>
        </w:rPr>
        <w:t xml:space="preserve"> </w:t>
      </w:r>
    </w:p>
    <w:p w14:paraId="4BAA4AA2" w14:textId="77777777" w:rsidR="00E64D6B" w:rsidRPr="00E64D6B" w:rsidRDefault="00E64D6B" w:rsidP="00BF4711">
      <w:pPr>
        <w:rPr>
          <w:rFonts w:cstheme="minorHAnsi"/>
          <w:sz w:val="24"/>
          <w:szCs w:val="24"/>
        </w:rPr>
      </w:pPr>
    </w:p>
    <w:sectPr w:rsidR="00E64D6B" w:rsidRPr="00E64D6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B720" w14:textId="77777777" w:rsidR="00D974BE" w:rsidRDefault="00D974BE" w:rsidP="000458B2">
      <w:pPr>
        <w:spacing w:after="0" w:line="240" w:lineRule="auto"/>
      </w:pPr>
      <w:r>
        <w:separator/>
      </w:r>
    </w:p>
  </w:endnote>
  <w:endnote w:type="continuationSeparator" w:id="0">
    <w:p w14:paraId="19DC891F" w14:textId="77777777" w:rsidR="00D974BE" w:rsidRDefault="00D974BE" w:rsidP="0004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502B" w14:textId="77777777" w:rsidR="000458B2" w:rsidRDefault="00045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1C1" w14:textId="77777777" w:rsidR="000458B2" w:rsidRDefault="00045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7927" w14:textId="77777777" w:rsidR="000458B2" w:rsidRDefault="0004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2725" w14:textId="77777777" w:rsidR="00D974BE" w:rsidRDefault="00D974BE" w:rsidP="000458B2">
      <w:pPr>
        <w:spacing w:after="0" w:line="240" w:lineRule="auto"/>
      </w:pPr>
      <w:r>
        <w:separator/>
      </w:r>
    </w:p>
  </w:footnote>
  <w:footnote w:type="continuationSeparator" w:id="0">
    <w:p w14:paraId="76F34308" w14:textId="77777777" w:rsidR="00D974BE" w:rsidRDefault="00D974BE" w:rsidP="000458B2">
      <w:pPr>
        <w:spacing w:after="0" w:line="240" w:lineRule="auto"/>
      </w:pPr>
      <w:r>
        <w:continuationSeparator/>
      </w:r>
    </w:p>
  </w:footnote>
  <w:footnote w:id="1">
    <w:p w14:paraId="3A2FF919" w14:textId="32479CE0" w:rsidR="00665660" w:rsidRDefault="00665660">
      <w:pPr>
        <w:pStyle w:val="FootnoteText"/>
      </w:pPr>
      <w:r>
        <w:rPr>
          <w:rStyle w:val="FootnoteReference"/>
        </w:rPr>
        <w:footnoteRef/>
      </w:r>
      <w:r>
        <w:t xml:space="preserve"> </w:t>
      </w:r>
      <w:r w:rsidRPr="00665660">
        <w:t>The Ethnologue was first published in 1951 and is a reference containing a wide range of language-related statistics. It serves as a useful guide for making informed decisions in language contexts around the world.</w:t>
      </w:r>
    </w:p>
  </w:footnote>
  <w:footnote w:id="2">
    <w:p w14:paraId="79217A82" w14:textId="30A83502" w:rsidR="00737790" w:rsidRDefault="00737790">
      <w:pPr>
        <w:pStyle w:val="FootnoteText"/>
      </w:pPr>
      <w:r>
        <w:rPr>
          <w:rStyle w:val="FootnoteReference"/>
        </w:rPr>
        <w:footnoteRef/>
      </w:r>
      <w:r>
        <w:t xml:space="preserve"> </w:t>
      </w:r>
      <w:r w:rsidRPr="00737790">
        <w:t>A phoneme is a distinct unit of sound that distinguishes meaning. For example, b and p are distinctive phonemes in English, as in "bought" and "pot". Phonemes are not necessarily consistent across languages.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1427" w14:textId="77777777" w:rsidR="000458B2" w:rsidRDefault="00045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2C91" w14:textId="77777777" w:rsidR="000458B2" w:rsidRDefault="00045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CD17" w14:textId="77777777" w:rsidR="000458B2" w:rsidRDefault="00045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BD9"/>
    <w:multiLevelType w:val="hybridMultilevel"/>
    <w:tmpl w:val="7F50A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280BF3"/>
    <w:multiLevelType w:val="hybridMultilevel"/>
    <w:tmpl w:val="442EEC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285169"/>
    <w:multiLevelType w:val="hybridMultilevel"/>
    <w:tmpl w:val="F8EAE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D5745E"/>
    <w:multiLevelType w:val="hybridMultilevel"/>
    <w:tmpl w:val="1C7A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751E90"/>
    <w:multiLevelType w:val="hybridMultilevel"/>
    <w:tmpl w:val="3D5C7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A3647BB"/>
    <w:multiLevelType w:val="hybridMultilevel"/>
    <w:tmpl w:val="36E45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0A1013C"/>
    <w:multiLevelType w:val="hybridMultilevel"/>
    <w:tmpl w:val="953A3D72"/>
    <w:lvl w:ilvl="0" w:tplc="083A0C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4275E51"/>
    <w:multiLevelType w:val="hybridMultilevel"/>
    <w:tmpl w:val="CADE3D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D9A446B"/>
    <w:multiLevelType w:val="hybridMultilevel"/>
    <w:tmpl w:val="E076C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2275869">
    <w:abstractNumId w:val="1"/>
  </w:num>
  <w:num w:numId="2" w16cid:durableId="77093854">
    <w:abstractNumId w:val="5"/>
  </w:num>
  <w:num w:numId="3" w16cid:durableId="1161892422">
    <w:abstractNumId w:val="7"/>
  </w:num>
  <w:num w:numId="4" w16cid:durableId="427696099">
    <w:abstractNumId w:val="0"/>
  </w:num>
  <w:num w:numId="5" w16cid:durableId="1738550353">
    <w:abstractNumId w:val="2"/>
  </w:num>
  <w:num w:numId="6" w16cid:durableId="1708751026">
    <w:abstractNumId w:val="3"/>
  </w:num>
  <w:num w:numId="7" w16cid:durableId="190192853">
    <w:abstractNumId w:val="4"/>
  </w:num>
  <w:num w:numId="8" w16cid:durableId="580604973">
    <w:abstractNumId w:val="8"/>
  </w:num>
  <w:num w:numId="9" w16cid:durableId="742142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3D"/>
    <w:rsid w:val="000108DB"/>
    <w:rsid w:val="00020A7C"/>
    <w:rsid w:val="000244BE"/>
    <w:rsid w:val="000458B2"/>
    <w:rsid w:val="00061A81"/>
    <w:rsid w:val="00066E0E"/>
    <w:rsid w:val="00085BCA"/>
    <w:rsid w:val="00097ABB"/>
    <w:rsid w:val="000B0FBC"/>
    <w:rsid w:val="000B5447"/>
    <w:rsid w:val="000C0544"/>
    <w:rsid w:val="000E0864"/>
    <w:rsid w:val="000F54BE"/>
    <w:rsid w:val="000F66CD"/>
    <w:rsid w:val="00104290"/>
    <w:rsid w:val="001152CC"/>
    <w:rsid w:val="00130D23"/>
    <w:rsid w:val="00157812"/>
    <w:rsid w:val="001678C5"/>
    <w:rsid w:val="00176564"/>
    <w:rsid w:val="00181899"/>
    <w:rsid w:val="00194876"/>
    <w:rsid w:val="00195080"/>
    <w:rsid w:val="001975D6"/>
    <w:rsid w:val="001A048B"/>
    <w:rsid w:val="001A222B"/>
    <w:rsid w:val="001B6104"/>
    <w:rsid w:val="001C3B3E"/>
    <w:rsid w:val="001C3CEE"/>
    <w:rsid w:val="001D25D2"/>
    <w:rsid w:val="001E53A8"/>
    <w:rsid w:val="001F13DE"/>
    <w:rsid w:val="001F1868"/>
    <w:rsid w:val="001F1F47"/>
    <w:rsid w:val="00207AD4"/>
    <w:rsid w:val="0021151A"/>
    <w:rsid w:val="00220CCE"/>
    <w:rsid w:val="00226DDA"/>
    <w:rsid w:val="002343FF"/>
    <w:rsid w:val="00241E84"/>
    <w:rsid w:val="002613AA"/>
    <w:rsid w:val="00262962"/>
    <w:rsid w:val="00294A64"/>
    <w:rsid w:val="002975C4"/>
    <w:rsid w:val="002A0941"/>
    <w:rsid w:val="002A5E0C"/>
    <w:rsid w:val="002B0F96"/>
    <w:rsid w:val="002B6200"/>
    <w:rsid w:val="002B707B"/>
    <w:rsid w:val="002C06A9"/>
    <w:rsid w:val="002C318A"/>
    <w:rsid w:val="002C4F94"/>
    <w:rsid w:val="002E44DF"/>
    <w:rsid w:val="002E7D05"/>
    <w:rsid w:val="002F1995"/>
    <w:rsid w:val="002F1D0C"/>
    <w:rsid w:val="002F74BE"/>
    <w:rsid w:val="00302A03"/>
    <w:rsid w:val="0030354F"/>
    <w:rsid w:val="003132E5"/>
    <w:rsid w:val="0033027B"/>
    <w:rsid w:val="00343713"/>
    <w:rsid w:val="0034421A"/>
    <w:rsid w:val="00346D8C"/>
    <w:rsid w:val="00347E5E"/>
    <w:rsid w:val="00352E8A"/>
    <w:rsid w:val="00356D41"/>
    <w:rsid w:val="00360EA4"/>
    <w:rsid w:val="00364FA1"/>
    <w:rsid w:val="00382E3E"/>
    <w:rsid w:val="00383628"/>
    <w:rsid w:val="003A6E50"/>
    <w:rsid w:val="003B4386"/>
    <w:rsid w:val="003C188B"/>
    <w:rsid w:val="003C3056"/>
    <w:rsid w:val="003E5371"/>
    <w:rsid w:val="00402263"/>
    <w:rsid w:val="0040588C"/>
    <w:rsid w:val="00406FDB"/>
    <w:rsid w:val="00407301"/>
    <w:rsid w:val="00454EAD"/>
    <w:rsid w:val="00464150"/>
    <w:rsid w:val="00466DB8"/>
    <w:rsid w:val="004751CE"/>
    <w:rsid w:val="00485B77"/>
    <w:rsid w:val="004A049F"/>
    <w:rsid w:val="004A4ECC"/>
    <w:rsid w:val="004F186B"/>
    <w:rsid w:val="004F2AE4"/>
    <w:rsid w:val="004F4F42"/>
    <w:rsid w:val="00500AED"/>
    <w:rsid w:val="00523CA5"/>
    <w:rsid w:val="00537567"/>
    <w:rsid w:val="00540978"/>
    <w:rsid w:val="00550BC6"/>
    <w:rsid w:val="00554CC9"/>
    <w:rsid w:val="005625B6"/>
    <w:rsid w:val="00567211"/>
    <w:rsid w:val="00574ECC"/>
    <w:rsid w:val="00577FB0"/>
    <w:rsid w:val="005918A2"/>
    <w:rsid w:val="005B1B23"/>
    <w:rsid w:val="005C151F"/>
    <w:rsid w:val="005D0AEC"/>
    <w:rsid w:val="005E58F2"/>
    <w:rsid w:val="0060386E"/>
    <w:rsid w:val="00607B3D"/>
    <w:rsid w:val="006320FE"/>
    <w:rsid w:val="006465BB"/>
    <w:rsid w:val="0065249F"/>
    <w:rsid w:val="006532F3"/>
    <w:rsid w:val="006544DE"/>
    <w:rsid w:val="006556A5"/>
    <w:rsid w:val="00665660"/>
    <w:rsid w:val="00666828"/>
    <w:rsid w:val="006708C7"/>
    <w:rsid w:val="0067196E"/>
    <w:rsid w:val="0067602A"/>
    <w:rsid w:val="00695942"/>
    <w:rsid w:val="006A0B0C"/>
    <w:rsid w:val="006B0EEA"/>
    <w:rsid w:val="006B2467"/>
    <w:rsid w:val="006C4B90"/>
    <w:rsid w:val="006D34F6"/>
    <w:rsid w:val="006D40AA"/>
    <w:rsid w:val="006E536A"/>
    <w:rsid w:val="006F6411"/>
    <w:rsid w:val="00701015"/>
    <w:rsid w:val="0070656D"/>
    <w:rsid w:val="00711695"/>
    <w:rsid w:val="00723D1C"/>
    <w:rsid w:val="00727350"/>
    <w:rsid w:val="0073162F"/>
    <w:rsid w:val="007369DE"/>
    <w:rsid w:val="00737790"/>
    <w:rsid w:val="00742284"/>
    <w:rsid w:val="00750562"/>
    <w:rsid w:val="007639DF"/>
    <w:rsid w:val="007702CA"/>
    <w:rsid w:val="00775AA8"/>
    <w:rsid w:val="007855B4"/>
    <w:rsid w:val="00797E0F"/>
    <w:rsid w:val="007B5088"/>
    <w:rsid w:val="007C2EFA"/>
    <w:rsid w:val="007C6C4D"/>
    <w:rsid w:val="007E29D6"/>
    <w:rsid w:val="007F3329"/>
    <w:rsid w:val="007F5F84"/>
    <w:rsid w:val="007F71E3"/>
    <w:rsid w:val="00811DC1"/>
    <w:rsid w:val="00885ACC"/>
    <w:rsid w:val="008A07FE"/>
    <w:rsid w:val="008B3004"/>
    <w:rsid w:val="008B316E"/>
    <w:rsid w:val="008E468B"/>
    <w:rsid w:val="008E5ECD"/>
    <w:rsid w:val="008E711D"/>
    <w:rsid w:val="008F0CF2"/>
    <w:rsid w:val="00900BAA"/>
    <w:rsid w:val="00924302"/>
    <w:rsid w:val="009256DA"/>
    <w:rsid w:val="00926EF1"/>
    <w:rsid w:val="00933A7C"/>
    <w:rsid w:val="009432CF"/>
    <w:rsid w:val="00943979"/>
    <w:rsid w:val="009541F1"/>
    <w:rsid w:val="009557F2"/>
    <w:rsid w:val="00961717"/>
    <w:rsid w:val="00963BB9"/>
    <w:rsid w:val="0097424E"/>
    <w:rsid w:val="0099539B"/>
    <w:rsid w:val="00996BF0"/>
    <w:rsid w:val="009A6F39"/>
    <w:rsid w:val="009A7952"/>
    <w:rsid w:val="009B5066"/>
    <w:rsid w:val="009B6227"/>
    <w:rsid w:val="009C18FF"/>
    <w:rsid w:val="009C54F5"/>
    <w:rsid w:val="009D4751"/>
    <w:rsid w:val="009D509E"/>
    <w:rsid w:val="009D777B"/>
    <w:rsid w:val="009E2E2A"/>
    <w:rsid w:val="009E5E00"/>
    <w:rsid w:val="009F0A9F"/>
    <w:rsid w:val="009F2510"/>
    <w:rsid w:val="009F7D96"/>
    <w:rsid w:val="00A06EA7"/>
    <w:rsid w:val="00A145B8"/>
    <w:rsid w:val="00A42E14"/>
    <w:rsid w:val="00A5118E"/>
    <w:rsid w:val="00A511BD"/>
    <w:rsid w:val="00A52EB5"/>
    <w:rsid w:val="00A575F5"/>
    <w:rsid w:val="00A60DBC"/>
    <w:rsid w:val="00A7094F"/>
    <w:rsid w:val="00A816CC"/>
    <w:rsid w:val="00A90197"/>
    <w:rsid w:val="00A925CD"/>
    <w:rsid w:val="00AA5984"/>
    <w:rsid w:val="00AB7596"/>
    <w:rsid w:val="00AB7A68"/>
    <w:rsid w:val="00AD1DD9"/>
    <w:rsid w:val="00AD6EC9"/>
    <w:rsid w:val="00AE203B"/>
    <w:rsid w:val="00AF03A2"/>
    <w:rsid w:val="00AF3006"/>
    <w:rsid w:val="00B024C2"/>
    <w:rsid w:val="00B11834"/>
    <w:rsid w:val="00B3230B"/>
    <w:rsid w:val="00B41288"/>
    <w:rsid w:val="00B414CD"/>
    <w:rsid w:val="00B44F79"/>
    <w:rsid w:val="00B5334E"/>
    <w:rsid w:val="00B64E5C"/>
    <w:rsid w:val="00B64F8D"/>
    <w:rsid w:val="00B71472"/>
    <w:rsid w:val="00B839A0"/>
    <w:rsid w:val="00B845C5"/>
    <w:rsid w:val="00B910E9"/>
    <w:rsid w:val="00B91D26"/>
    <w:rsid w:val="00BA1A66"/>
    <w:rsid w:val="00BA6AFE"/>
    <w:rsid w:val="00BD2A65"/>
    <w:rsid w:val="00BE236A"/>
    <w:rsid w:val="00BF4711"/>
    <w:rsid w:val="00C0659C"/>
    <w:rsid w:val="00C42817"/>
    <w:rsid w:val="00C45059"/>
    <w:rsid w:val="00C47518"/>
    <w:rsid w:val="00C52311"/>
    <w:rsid w:val="00C61750"/>
    <w:rsid w:val="00C62B5E"/>
    <w:rsid w:val="00C645B2"/>
    <w:rsid w:val="00C65D33"/>
    <w:rsid w:val="00C7116D"/>
    <w:rsid w:val="00C863DE"/>
    <w:rsid w:val="00C95F2B"/>
    <w:rsid w:val="00CA49EA"/>
    <w:rsid w:val="00CB7E4F"/>
    <w:rsid w:val="00CF6DC1"/>
    <w:rsid w:val="00D36405"/>
    <w:rsid w:val="00D50E38"/>
    <w:rsid w:val="00D53D33"/>
    <w:rsid w:val="00D802B3"/>
    <w:rsid w:val="00D841B2"/>
    <w:rsid w:val="00D91C7C"/>
    <w:rsid w:val="00D9283E"/>
    <w:rsid w:val="00D974BE"/>
    <w:rsid w:val="00D97AAC"/>
    <w:rsid w:val="00DA5E48"/>
    <w:rsid w:val="00DB6CE6"/>
    <w:rsid w:val="00DC093E"/>
    <w:rsid w:val="00DC6DD7"/>
    <w:rsid w:val="00DE12B8"/>
    <w:rsid w:val="00E0257D"/>
    <w:rsid w:val="00E3427B"/>
    <w:rsid w:val="00E47C05"/>
    <w:rsid w:val="00E64D6B"/>
    <w:rsid w:val="00E8139D"/>
    <w:rsid w:val="00E83A4E"/>
    <w:rsid w:val="00E8490F"/>
    <w:rsid w:val="00E91153"/>
    <w:rsid w:val="00E97721"/>
    <w:rsid w:val="00ED0040"/>
    <w:rsid w:val="00ED708C"/>
    <w:rsid w:val="00EE7BA8"/>
    <w:rsid w:val="00EF0B90"/>
    <w:rsid w:val="00EF581B"/>
    <w:rsid w:val="00F051D8"/>
    <w:rsid w:val="00F06436"/>
    <w:rsid w:val="00F21E3F"/>
    <w:rsid w:val="00F25489"/>
    <w:rsid w:val="00F26C78"/>
    <w:rsid w:val="00F31F21"/>
    <w:rsid w:val="00F379E8"/>
    <w:rsid w:val="00F61776"/>
    <w:rsid w:val="00F6277A"/>
    <w:rsid w:val="00F635EF"/>
    <w:rsid w:val="00F70136"/>
    <w:rsid w:val="00F70E9C"/>
    <w:rsid w:val="00F75335"/>
    <w:rsid w:val="00F815E5"/>
    <w:rsid w:val="00F86CDE"/>
    <w:rsid w:val="00FA1261"/>
    <w:rsid w:val="00FA37A9"/>
    <w:rsid w:val="00FD143D"/>
    <w:rsid w:val="00FD40F4"/>
    <w:rsid w:val="00FD62AD"/>
    <w:rsid w:val="00FE3245"/>
    <w:rsid w:val="00FF0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D268"/>
  <w15:chartTrackingRefBased/>
  <w15:docId w15:val="{57216D08-E5DC-4B1E-93DA-DCC74403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EF"/>
  </w:style>
  <w:style w:type="paragraph" w:styleId="Heading1">
    <w:name w:val="heading 1"/>
    <w:basedOn w:val="Normal"/>
    <w:next w:val="Normal"/>
    <w:link w:val="Heading1Char"/>
    <w:uiPriority w:val="9"/>
    <w:qFormat/>
    <w:rsid w:val="00F63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2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E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39DF"/>
    <w:rPr>
      <w:color w:val="0563C1" w:themeColor="hyperlink"/>
      <w:u w:val="single"/>
    </w:rPr>
  </w:style>
  <w:style w:type="character" w:styleId="UnresolvedMention">
    <w:name w:val="Unresolved Mention"/>
    <w:basedOn w:val="DefaultParagraphFont"/>
    <w:uiPriority w:val="99"/>
    <w:semiHidden/>
    <w:unhideWhenUsed/>
    <w:rsid w:val="007639DF"/>
    <w:rPr>
      <w:color w:val="605E5C"/>
      <w:shd w:val="clear" w:color="auto" w:fill="E1DFDD"/>
    </w:rPr>
  </w:style>
  <w:style w:type="character" w:customStyle="1" w:styleId="Heading2Char">
    <w:name w:val="Heading 2 Char"/>
    <w:basedOn w:val="DefaultParagraphFont"/>
    <w:link w:val="Heading2"/>
    <w:uiPriority w:val="9"/>
    <w:rsid w:val="0026296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8B2"/>
  </w:style>
  <w:style w:type="paragraph" w:styleId="Footer">
    <w:name w:val="footer"/>
    <w:basedOn w:val="Normal"/>
    <w:link w:val="FooterChar"/>
    <w:uiPriority w:val="99"/>
    <w:unhideWhenUsed/>
    <w:rsid w:val="0004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8B2"/>
  </w:style>
  <w:style w:type="paragraph" w:styleId="ListParagraph">
    <w:name w:val="List Paragraph"/>
    <w:basedOn w:val="Normal"/>
    <w:uiPriority w:val="34"/>
    <w:qFormat/>
    <w:rsid w:val="00775AA8"/>
    <w:pPr>
      <w:ind w:left="720"/>
      <w:contextualSpacing/>
    </w:pPr>
  </w:style>
  <w:style w:type="paragraph" w:styleId="PlainText">
    <w:name w:val="Plain Text"/>
    <w:basedOn w:val="Normal"/>
    <w:link w:val="PlainTextChar"/>
    <w:uiPriority w:val="99"/>
    <w:semiHidden/>
    <w:unhideWhenUsed/>
    <w:rsid w:val="00E0257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0257D"/>
    <w:rPr>
      <w:rFonts w:ascii="Calibri" w:hAnsi="Calibri"/>
      <w:szCs w:val="21"/>
    </w:rPr>
  </w:style>
  <w:style w:type="paragraph" w:styleId="FootnoteText">
    <w:name w:val="footnote text"/>
    <w:basedOn w:val="Normal"/>
    <w:link w:val="FootnoteTextChar"/>
    <w:uiPriority w:val="99"/>
    <w:semiHidden/>
    <w:unhideWhenUsed/>
    <w:rsid w:val="00665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660"/>
    <w:rPr>
      <w:sz w:val="20"/>
      <w:szCs w:val="20"/>
    </w:rPr>
  </w:style>
  <w:style w:type="character" w:styleId="FootnoteReference">
    <w:name w:val="footnote reference"/>
    <w:basedOn w:val="DefaultParagraphFont"/>
    <w:uiPriority w:val="99"/>
    <w:semiHidden/>
    <w:unhideWhenUsed/>
    <w:rsid w:val="00665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0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images/nfb/publications/jbir/jbir19/jbir090104.html" TargetMode="External"/><Relationship Id="rId13" Type="http://schemas.openxmlformats.org/officeDocument/2006/relationships/hyperlink" Target="https://liblouis.io/"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railleliteracycanada.ca/en/braille/standards"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nologue.com/insights/how-many-language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perkins.org/resource/world-braille-usage/" TargetMode="External"/><Relationship Id="rId23" Type="http://schemas.openxmlformats.org/officeDocument/2006/relationships/theme" Target="theme/theme1.xml"/><Relationship Id="rId10" Type="http://schemas.openxmlformats.org/officeDocument/2006/relationships/hyperlink" Target="https://iceb.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fb.org/images/nfb/publications/fr/fr38/1/fr380108.htm" TargetMode="External"/><Relationship Id="rId14" Type="http://schemas.openxmlformats.org/officeDocument/2006/relationships/hyperlink" Target="https://www.pathstoliteracy.org/resources/navajo-braille-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0FB84FD46504448EED7A2A8986E1B8" ma:contentTypeVersion="12" ma:contentTypeDescription="Create a new document." ma:contentTypeScope="" ma:versionID="1c6e5b58078b6c55ee9383defe3948d9">
  <xsd:schema xmlns:xsd="http://www.w3.org/2001/XMLSchema" xmlns:xs="http://www.w3.org/2001/XMLSchema" xmlns:p="http://schemas.microsoft.com/office/2006/metadata/properties" xmlns:ns2="f76478ff-14e0-4c7c-b753-5841f5791750" xmlns:ns3="26c99675-dece-424b-807c-f9d18f903e59" targetNamespace="http://schemas.microsoft.com/office/2006/metadata/properties" ma:root="true" ma:fieldsID="cb278fd8d73a2a8d15db15af7681b5dd" ns2:_="" ns3:_="">
    <xsd:import namespace="f76478ff-14e0-4c7c-b753-5841f5791750"/>
    <xsd:import namespace="26c99675-dece-424b-807c-f9d18f903e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478ff-14e0-4c7c-b753-5841f579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720bfa-be0e-4671-917c-68a6d40e5b0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99675-dece-424b-807c-f9d18f903e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54a153-38d9-4a34-acd6-04181137a9ab}" ma:internalName="TaxCatchAll" ma:showField="CatchAllData" ma:web="26c99675-dece-424b-807c-f9d18f903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c99675-dece-424b-807c-f9d18f903e59" xsi:nil="true"/>
    <lcf76f155ced4ddcb4097134ff3c332f xmlns="f76478ff-14e0-4c7c-b753-5841f57917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04366A-45B7-4D0D-9AFE-C56A2B8AFD8D}">
  <ds:schemaRefs>
    <ds:schemaRef ds:uri="http://schemas.openxmlformats.org/officeDocument/2006/bibliography"/>
  </ds:schemaRefs>
</ds:datastoreItem>
</file>

<file path=customXml/itemProps2.xml><?xml version="1.0" encoding="utf-8"?>
<ds:datastoreItem xmlns:ds="http://schemas.openxmlformats.org/officeDocument/2006/customXml" ds:itemID="{A2B37DE2-1D54-4DD7-BC6C-4C993B577453}"/>
</file>

<file path=customXml/itemProps3.xml><?xml version="1.0" encoding="utf-8"?>
<ds:datastoreItem xmlns:ds="http://schemas.openxmlformats.org/officeDocument/2006/customXml" ds:itemID="{6B7B2B8B-A60E-4A39-ACD3-D41A02C5915E}"/>
</file>

<file path=customXml/itemProps4.xml><?xml version="1.0" encoding="utf-8"?>
<ds:datastoreItem xmlns:ds="http://schemas.openxmlformats.org/officeDocument/2006/customXml" ds:itemID="{EEAAEF86-A5CF-42E7-9370-260561145EA8}"/>
</file>

<file path=docProps/app.xml><?xml version="1.0" encoding="utf-8"?>
<Properties xmlns="http://schemas.openxmlformats.org/officeDocument/2006/extended-properties" xmlns:vt="http://schemas.openxmlformats.org/officeDocument/2006/docPropsVTypes">
  <Template>Normal.dotm</Template>
  <TotalTime>2425</TotalTime>
  <Pages>8</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242</cp:revision>
  <dcterms:created xsi:type="dcterms:W3CDTF">2019-10-31T19:15:00Z</dcterms:created>
  <dcterms:modified xsi:type="dcterms:W3CDTF">2024-03-01T20:26:00Z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0x0101008A0FB84FD46504448EED7A2A8986E1B8</vt:lpwstr>
  </property>
</Properties>
</file>